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BD9" w:rsidRPr="00A60BD9" w:rsidRDefault="00A60BD9" w:rsidP="00A60BD9">
      <w:pPr>
        <w:spacing w:after="251" w:line="240" w:lineRule="auto"/>
        <w:ind w:right="753"/>
        <w:textAlignment w:val="baseline"/>
        <w:outlineLvl w:val="0"/>
        <w:rPr>
          <w:rFonts w:ascii="Helvetica" w:eastAsia="Times New Roman" w:hAnsi="Helvetica" w:cs="Helvetica"/>
          <w:b/>
          <w:bCs/>
          <w:color w:val="1A1A1B"/>
          <w:kern w:val="36"/>
          <w:sz w:val="50"/>
          <w:szCs w:val="50"/>
        </w:rPr>
      </w:pPr>
      <w:r w:rsidRPr="00A60BD9">
        <w:rPr>
          <w:rFonts w:ascii="Helvetica" w:eastAsia="Times New Roman" w:hAnsi="Helvetica" w:cs="Helvetica"/>
          <w:b/>
          <w:bCs/>
          <w:color w:val="1A1A1B"/>
          <w:kern w:val="36"/>
          <w:sz w:val="50"/>
          <w:szCs w:val="50"/>
        </w:rPr>
        <w:t>Некоммерческие организации в России</w:t>
      </w:r>
    </w:p>
    <w:p w:rsidR="00A60BD9" w:rsidRPr="00A60BD9" w:rsidRDefault="00A60BD9" w:rsidP="00A60BD9">
      <w:pPr>
        <w:spacing w:line="240" w:lineRule="auto"/>
        <w:textAlignment w:val="baseline"/>
        <w:rPr>
          <w:rFonts w:ascii="Helvetica" w:eastAsia="Times New Roman" w:hAnsi="Helvetica" w:cs="Helvetica"/>
          <w:b/>
          <w:bCs/>
          <w:color w:val="A9A9A9"/>
          <w:sz w:val="20"/>
          <w:szCs w:val="20"/>
        </w:rPr>
      </w:pPr>
      <w:r w:rsidRPr="00A60BD9">
        <w:rPr>
          <w:rFonts w:ascii="Helvetica" w:eastAsia="Times New Roman" w:hAnsi="Helvetica" w:cs="Helvetica"/>
          <w:b/>
          <w:bCs/>
          <w:color w:val="A9A9A9"/>
          <w:sz w:val="20"/>
        </w:rPr>
        <w:t> </w:t>
      </w:r>
      <w:r w:rsidRPr="00A60BD9">
        <w:rPr>
          <w:rFonts w:ascii="Helvetica" w:eastAsia="Times New Roman" w:hAnsi="Helvetica" w:cs="Helvetica"/>
          <w:b/>
          <w:bCs/>
          <w:color w:val="000000"/>
        </w:rPr>
        <w:t>На 17 июня 2016 г. Минюстом было зарегистрировано 227 тыс. 397 некоммерческих организаций</w:t>
      </w:r>
    </w:p>
    <w:p w:rsidR="00A60BD9" w:rsidRPr="00A60BD9" w:rsidRDefault="00A60BD9" w:rsidP="00A60BD9">
      <w:pPr>
        <w:spacing w:after="0" w:line="240" w:lineRule="auto"/>
        <w:textAlignment w:val="baseline"/>
        <w:rPr>
          <w:rFonts w:ascii="Helvetica" w:eastAsia="Times New Roman" w:hAnsi="Helvetica" w:cs="Helvetica"/>
          <w:color w:val="515558"/>
          <w:sz w:val="25"/>
          <w:szCs w:val="25"/>
        </w:rPr>
      </w:pPr>
      <w:r>
        <w:rPr>
          <w:rFonts w:ascii="Helvetica" w:eastAsia="Times New Roman" w:hAnsi="Helvetica" w:cs="Helvetica"/>
          <w:noProof/>
          <w:color w:val="515558"/>
          <w:sz w:val="25"/>
          <w:szCs w:val="25"/>
        </w:rPr>
        <w:drawing>
          <wp:inline distT="0" distB="0" distL="0" distR="0">
            <wp:extent cx="7081520" cy="4551045"/>
            <wp:effectExtent l="19050" t="0" r="5080" b="0"/>
            <wp:docPr id="1" name="Рисунок 1" descr="https://phototass1.cdnvideo.ru/width/744_b12f2926/tass/m2/uploads/i/20150526/40156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ototass1.cdnvideo.ru/width/744_b12f2926/tass/m2/uploads/i/20150526/4015680.jpg"/>
                    <pic:cNvPicPr>
                      <a:picLocks noChangeAspect="1" noChangeArrowheads="1"/>
                    </pic:cNvPicPr>
                  </pic:nvPicPr>
                  <pic:blipFill>
                    <a:blip r:embed="rId4"/>
                    <a:srcRect/>
                    <a:stretch>
                      <a:fillRect/>
                    </a:stretch>
                  </pic:blipFill>
                  <pic:spPr bwMode="auto">
                    <a:xfrm>
                      <a:off x="0" y="0"/>
                      <a:ext cx="7081520" cy="4551045"/>
                    </a:xfrm>
                    <a:prstGeom prst="rect">
                      <a:avLst/>
                    </a:prstGeom>
                    <a:noFill/>
                    <a:ln w="9525">
                      <a:noFill/>
                      <a:miter lim="800000"/>
                      <a:headEnd/>
                      <a:tailEnd/>
                    </a:ln>
                  </pic:spPr>
                </pic:pic>
              </a:graphicData>
            </a:graphic>
          </wp:inline>
        </w:drawing>
      </w:r>
    </w:p>
    <w:p w:rsidR="00A60BD9" w:rsidRPr="00A60BD9" w:rsidRDefault="00A60BD9" w:rsidP="00A60BD9">
      <w:pPr>
        <w:spacing w:line="240" w:lineRule="auto"/>
        <w:textAlignment w:val="baseline"/>
        <w:rPr>
          <w:rFonts w:ascii="Helvetica" w:eastAsia="Times New Roman" w:hAnsi="Helvetica" w:cs="Helvetica"/>
          <w:color w:val="515558"/>
          <w:sz w:val="25"/>
          <w:szCs w:val="25"/>
        </w:rPr>
      </w:pPr>
      <w:r w:rsidRPr="00A60BD9">
        <w:rPr>
          <w:rFonts w:ascii="Helvetica" w:eastAsia="Times New Roman" w:hAnsi="Helvetica" w:cs="Helvetica"/>
          <w:b/>
          <w:bCs/>
          <w:color w:val="938F8E"/>
          <w:sz w:val="17"/>
        </w:rPr>
        <w:t>© ИТАР-ТАСС/ Сергей Карпов</w:t>
      </w:r>
    </w:p>
    <w:p w:rsidR="00A60BD9" w:rsidRPr="00A60BD9" w:rsidRDefault="00A60BD9" w:rsidP="00A60BD9">
      <w:pPr>
        <w:spacing w:after="0" w:line="240" w:lineRule="auto"/>
        <w:textAlignment w:val="baseline"/>
        <w:rPr>
          <w:rFonts w:ascii="Helvetica" w:eastAsia="Times New Roman" w:hAnsi="Helvetica" w:cs="Helvetica"/>
          <w:color w:val="515558"/>
          <w:sz w:val="25"/>
          <w:szCs w:val="25"/>
        </w:rPr>
      </w:pPr>
      <w:r w:rsidRPr="00A60BD9">
        <w:rPr>
          <w:rFonts w:ascii="Helvetica" w:eastAsia="Times New Roman" w:hAnsi="Helvetica" w:cs="Helvetica"/>
          <w:color w:val="515558"/>
          <w:sz w:val="25"/>
          <w:szCs w:val="25"/>
        </w:rPr>
        <w:t xml:space="preserve">Некоммерческая организация (НКО) - это организация, не имеющая в качестве основной цели своей деятельности извлечение прибыли и не распределяющая полученную прибыль между участниками. Создается для оказания услуг в социальной, благотворительной, культурной, образовательной </w:t>
      </w:r>
      <w:proofErr w:type="gramStart"/>
      <w:r w:rsidRPr="00A60BD9">
        <w:rPr>
          <w:rFonts w:ascii="Helvetica" w:eastAsia="Times New Roman" w:hAnsi="Helvetica" w:cs="Helvetica"/>
          <w:color w:val="515558"/>
          <w:sz w:val="25"/>
          <w:szCs w:val="25"/>
        </w:rPr>
        <w:t>областях</w:t>
      </w:r>
      <w:proofErr w:type="gramEnd"/>
      <w:r w:rsidRPr="00A60BD9">
        <w:rPr>
          <w:rFonts w:ascii="Helvetica" w:eastAsia="Times New Roman" w:hAnsi="Helvetica" w:cs="Helvetica"/>
          <w:color w:val="515558"/>
          <w:sz w:val="25"/>
          <w:szCs w:val="25"/>
        </w:rPr>
        <w:t>, а также для защиты прав граждан и организаций, оказания юридической помощи и др.</w:t>
      </w:r>
    </w:p>
    <w:p w:rsidR="00A60BD9" w:rsidRPr="00A60BD9" w:rsidRDefault="00A60BD9" w:rsidP="00A60BD9">
      <w:pPr>
        <w:spacing w:after="0" w:line="240" w:lineRule="auto"/>
        <w:textAlignment w:val="baseline"/>
        <w:rPr>
          <w:rFonts w:ascii="Helvetica" w:eastAsia="Times New Roman" w:hAnsi="Helvetica" w:cs="Helvetica"/>
          <w:color w:val="515558"/>
          <w:sz w:val="25"/>
          <w:szCs w:val="25"/>
        </w:rPr>
      </w:pPr>
      <w:r w:rsidRPr="00A60BD9">
        <w:rPr>
          <w:rFonts w:ascii="Helvetica" w:eastAsia="Times New Roman" w:hAnsi="Helvetica" w:cs="Helvetica"/>
          <w:color w:val="515558"/>
          <w:sz w:val="25"/>
          <w:szCs w:val="25"/>
        </w:rPr>
        <w:t>Понятие "некоммерческая организация" впервые было введено Основами гражданского законодательство Союза ССР и республик (утверждены Верховным Советом СССР 31 мая 1991 г.). Затем оно было закреплено в 1994 г. Гражданским кодексом РФ.</w:t>
      </w:r>
    </w:p>
    <w:p w:rsidR="00A60BD9" w:rsidRPr="00A60BD9" w:rsidRDefault="00A60BD9" w:rsidP="00A60BD9">
      <w:pPr>
        <w:spacing w:after="0" w:line="240" w:lineRule="auto"/>
        <w:textAlignment w:val="baseline"/>
        <w:rPr>
          <w:rFonts w:ascii="Helvetica" w:eastAsia="Times New Roman" w:hAnsi="Helvetica" w:cs="Helvetica"/>
          <w:color w:val="515558"/>
          <w:sz w:val="25"/>
          <w:szCs w:val="25"/>
        </w:rPr>
      </w:pPr>
      <w:r w:rsidRPr="00A60BD9">
        <w:rPr>
          <w:rFonts w:ascii="Helvetica" w:eastAsia="Times New Roman" w:hAnsi="Helvetica" w:cs="Helvetica"/>
          <w:color w:val="515558"/>
          <w:sz w:val="25"/>
          <w:szCs w:val="25"/>
        </w:rPr>
        <w:t>12 января 1996 г. президентом РФ Борисом Ельциным был подписан федеральный закон РФ "О некоммерческих организациях" (последние изменения внесены 2 июня 2016 г.), который в настоящее время регулирует деятельность НКО в России.</w:t>
      </w:r>
    </w:p>
    <w:p w:rsidR="00A60BD9" w:rsidRPr="00A60BD9" w:rsidRDefault="00A60BD9" w:rsidP="00A60BD9">
      <w:pPr>
        <w:spacing w:after="0" w:line="469" w:lineRule="atLeast"/>
        <w:textAlignment w:val="baseline"/>
        <w:outlineLvl w:val="1"/>
        <w:rPr>
          <w:rFonts w:ascii="Helvetica" w:eastAsia="Times New Roman" w:hAnsi="Helvetica" w:cs="Helvetica"/>
          <w:b/>
          <w:bCs/>
          <w:color w:val="515558"/>
          <w:sz w:val="29"/>
          <w:szCs w:val="29"/>
        </w:rPr>
      </w:pPr>
      <w:r w:rsidRPr="00A60BD9">
        <w:rPr>
          <w:rFonts w:ascii="Helvetica" w:eastAsia="Times New Roman" w:hAnsi="Helvetica" w:cs="Helvetica"/>
          <w:b/>
          <w:bCs/>
          <w:color w:val="515558"/>
          <w:sz w:val="29"/>
          <w:szCs w:val="29"/>
        </w:rPr>
        <w:t>Создание и регистрация</w:t>
      </w:r>
    </w:p>
    <w:p w:rsidR="00A60BD9" w:rsidRPr="00A60BD9" w:rsidRDefault="00A60BD9" w:rsidP="00A60BD9">
      <w:pPr>
        <w:spacing w:after="0" w:line="240" w:lineRule="auto"/>
        <w:textAlignment w:val="baseline"/>
        <w:rPr>
          <w:rFonts w:ascii="Helvetica" w:eastAsia="Times New Roman" w:hAnsi="Helvetica" w:cs="Helvetica"/>
          <w:color w:val="515558"/>
          <w:sz w:val="25"/>
          <w:szCs w:val="25"/>
        </w:rPr>
      </w:pPr>
      <w:r w:rsidRPr="00A60BD9">
        <w:rPr>
          <w:rFonts w:ascii="Helvetica" w:eastAsia="Times New Roman" w:hAnsi="Helvetica" w:cs="Helvetica"/>
          <w:color w:val="515558"/>
          <w:sz w:val="25"/>
          <w:szCs w:val="25"/>
        </w:rPr>
        <w:t>НКО могут создаваться в форме автономной некоммерческой организации, фонда, учреждения, ассоциации или союза, общественной организации, религиозного объединения, национально-культурной автономии и др. Наименование некоммерческой организации в обязательном порядке должно содержать указание на ее организационно-правовую форму и характер деятельности.</w:t>
      </w:r>
    </w:p>
    <w:p w:rsidR="00A60BD9" w:rsidRPr="00A60BD9" w:rsidRDefault="00A60BD9" w:rsidP="00A60BD9">
      <w:pPr>
        <w:shd w:val="clear" w:color="auto" w:fill="221F74"/>
        <w:spacing w:after="0" w:line="240" w:lineRule="auto"/>
        <w:textAlignment w:val="baseline"/>
        <w:rPr>
          <w:rFonts w:ascii="Helvetica" w:eastAsia="Times New Roman" w:hAnsi="Helvetica" w:cs="Helvetica"/>
          <w:caps/>
          <w:color w:val="FFFFFF"/>
          <w:sz w:val="17"/>
          <w:szCs w:val="17"/>
        </w:rPr>
      </w:pPr>
      <w:r w:rsidRPr="00A60BD9">
        <w:rPr>
          <w:rFonts w:ascii="Helvetica" w:eastAsia="Times New Roman" w:hAnsi="Helvetica" w:cs="Helvetica"/>
          <w:caps/>
          <w:color w:val="FFFFFF"/>
          <w:sz w:val="17"/>
          <w:szCs w:val="17"/>
        </w:rPr>
        <w:t>СМОТРИТЕ ТАКЖЕ</w:t>
      </w:r>
    </w:p>
    <w:p w:rsidR="00A60BD9" w:rsidRPr="00A60BD9" w:rsidRDefault="00A60BD9" w:rsidP="00A60BD9">
      <w:pPr>
        <w:spacing w:after="0" w:line="240" w:lineRule="auto"/>
        <w:textAlignment w:val="baseline"/>
        <w:rPr>
          <w:rFonts w:ascii="Helvetica" w:eastAsia="Times New Roman" w:hAnsi="Helvetica" w:cs="Helvetica"/>
          <w:color w:val="515558"/>
          <w:sz w:val="25"/>
          <w:szCs w:val="25"/>
        </w:rPr>
      </w:pPr>
      <w:r>
        <w:rPr>
          <w:rFonts w:ascii="Helvetica" w:eastAsia="Times New Roman" w:hAnsi="Helvetica" w:cs="Helvetica"/>
          <w:noProof/>
          <w:color w:val="19105F"/>
          <w:sz w:val="25"/>
          <w:szCs w:val="25"/>
        </w:rPr>
        <w:lastRenderedPageBreak/>
        <w:drawing>
          <wp:inline distT="0" distB="0" distL="0" distR="0">
            <wp:extent cx="3168650" cy="2041525"/>
            <wp:effectExtent l="19050" t="0" r="0" b="0"/>
            <wp:docPr id="2" name="Рисунок 2" descr="https://phototass1.cdnvideo.ru/width/333_3412a45b/tass/m2/uploads/i/20160313/4203992.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hototass1.cdnvideo.ru/width/333_3412a45b/tass/m2/uploads/i/20160313/4203992.jpg">
                      <a:hlinkClick r:id="rId5" tgtFrame="&quot;_blank&quot;"/>
                    </pic:cNvPr>
                    <pic:cNvPicPr>
                      <a:picLocks noChangeAspect="1" noChangeArrowheads="1"/>
                    </pic:cNvPicPr>
                  </pic:nvPicPr>
                  <pic:blipFill>
                    <a:blip r:embed="rId6"/>
                    <a:srcRect/>
                    <a:stretch>
                      <a:fillRect/>
                    </a:stretch>
                  </pic:blipFill>
                  <pic:spPr bwMode="auto">
                    <a:xfrm>
                      <a:off x="0" y="0"/>
                      <a:ext cx="3168650" cy="2041525"/>
                    </a:xfrm>
                    <a:prstGeom prst="rect">
                      <a:avLst/>
                    </a:prstGeom>
                    <a:noFill/>
                    <a:ln w="9525">
                      <a:noFill/>
                      <a:miter lim="800000"/>
                      <a:headEnd/>
                      <a:tailEnd/>
                    </a:ln>
                  </pic:spPr>
                </pic:pic>
              </a:graphicData>
            </a:graphic>
          </wp:inline>
        </w:drawing>
      </w:r>
    </w:p>
    <w:p w:rsidR="00A60BD9" w:rsidRPr="00A60BD9" w:rsidRDefault="0091094E" w:rsidP="00A60BD9">
      <w:pPr>
        <w:shd w:val="clear" w:color="auto" w:fill="EDF2F5"/>
        <w:spacing w:line="240" w:lineRule="auto"/>
        <w:textAlignment w:val="baseline"/>
        <w:rPr>
          <w:rFonts w:ascii="Helvetica" w:eastAsia="Times New Roman" w:hAnsi="Helvetica" w:cs="Helvetica"/>
          <w:color w:val="515558"/>
          <w:sz w:val="25"/>
          <w:szCs w:val="25"/>
        </w:rPr>
      </w:pPr>
      <w:hyperlink r:id="rId7" w:tgtFrame="_blank" w:history="1">
        <w:r w:rsidR="00A60BD9" w:rsidRPr="00A60BD9">
          <w:rPr>
            <w:rFonts w:ascii="Helvetica" w:eastAsia="Times New Roman" w:hAnsi="Helvetica" w:cs="Helvetica"/>
            <w:b/>
            <w:bCs/>
            <w:color w:val="19105F"/>
            <w:sz w:val="25"/>
            <w:u w:val="single"/>
          </w:rPr>
          <w:t xml:space="preserve">Социально ориентированные НКО в 2015 году получили более 10 </w:t>
        </w:r>
        <w:proofErr w:type="spellStart"/>
        <w:proofErr w:type="gramStart"/>
        <w:r w:rsidR="00A60BD9" w:rsidRPr="00A60BD9">
          <w:rPr>
            <w:rFonts w:ascii="Helvetica" w:eastAsia="Times New Roman" w:hAnsi="Helvetica" w:cs="Helvetica"/>
            <w:b/>
            <w:bCs/>
            <w:color w:val="19105F"/>
            <w:sz w:val="25"/>
            <w:u w:val="single"/>
          </w:rPr>
          <w:t>млрд</w:t>
        </w:r>
        <w:proofErr w:type="spellEnd"/>
        <w:proofErr w:type="gramEnd"/>
        <w:r w:rsidR="00A60BD9" w:rsidRPr="00A60BD9">
          <w:rPr>
            <w:rFonts w:ascii="Helvetica" w:eastAsia="Times New Roman" w:hAnsi="Helvetica" w:cs="Helvetica"/>
            <w:b/>
            <w:bCs/>
            <w:color w:val="19105F"/>
            <w:sz w:val="25"/>
            <w:u w:val="single"/>
          </w:rPr>
          <w:t xml:space="preserve"> рублей</w:t>
        </w:r>
      </w:hyperlink>
    </w:p>
    <w:p w:rsidR="00A60BD9" w:rsidRPr="00A60BD9" w:rsidRDefault="00A60BD9" w:rsidP="00A60BD9">
      <w:pPr>
        <w:spacing w:after="0" w:line="240" w:lineRule="auto"/>
        <w:textAlignment w:val="baseline"/>
        <w:rPr>
          <w:rFonts w:ascii="Helvetica" w:eastAsia="Times New Roman" w:hAnsi="Helvetica" w:cs="Helvetica"/>
          <w:color w:val="515558"/>
          <w:sz w:val="25"/>
          <w:szCs w:val="25"/>
        </w:rPr>
      </w:pPr>
      <w:r w:rsidRPr="00A60BD9">
        <w:rPr>
          <w:rFonts w:ascii="Helvetica" w:eastAsia="Times New Roman" w:hAnsi="Helvetica" w:cs="Helvetica"/>
          <w:color w:val="515558"/>
          <w:sz w:val="25"/>
          <w:szCs w:val="25"/>
        </w:rPr>
        <w:t>Учредителями могут выступать совершеннолетние граждане России, иностранные граждане и лица без гражданства, а также юридические лица - российские и зарубежные. Предусмотрены некоторые ограничения. Так, учредителем (участником или членом) НКО не могут быть иностранные граждане, в отношении которых принято решение о нежелательности их пребывания в России. Кроме того, учредителем не могут выступать организации или лица, чья деятельность была признана экстремистской.</w:t>
      </w:r>
    </w:p>
    <w:p w:rsidR="00A60BD9" w:rsidRPr="00A60BD9" w:rsidRDefault="00A60BD9" w:rsidP="00A60BD9">
      <w:pPr>
        <w:spacing w:after="0" w:line="240" w:lineRule="auto"/>
        <w:textAlignment w:val="baseline"/>
        <w:rPr>
          <w:rFonts w:ascii="Helvetica" w:eastAsia="Times New Roman" w:hAnsi="Helvetica" w:cs="Helvetica"/>
          <w:color w:val="515558"/>
          <w:sz w:val="25"/>
          <w:szCs w:val="25"/>
        </w:rPr>
      </w:pPr>
      <w:r w:rsidRPr="00A60BD9">
        <w:rPr>
          <w:rFonts w:ascii="Helvetica" w:eastAsia="Times New Roman" w:hAnsi="Helvetica" w:cs="Helvetica"/>
          <w:color w:val="515558"/>
          <w:sz w:val="25"/>
          <w:szCs w:val="25"/>
        </w:rPr>
        <w:t>НКО могут заниматься предпринимательской деятельностью, только если она направлена на достижение целей организации. Распоряжением правительства РФ от 13 сентября 2007 г. определен перечень видов предпринимательской деятельности, которую вправе осуществлять некоммерческие организации, причем они могут быть зарегистрированы только в организационно-правовой форме фонда, АНО, общественной или религиозной организации. НКО могут пользоваться упрощенной системой налогообложения, если доля участия в них других организаций составляет менее 25%.</w:t>
      </w:r>
    </w:p>
    <w:p w:rsidR="00A60BD9" w:rsidRPr="00A60BD9" w:rsidRDefault="00A60BD9" w:rsidP="00A60BD9">
      <w:pPr>
        <w:spacing w:after="0" w:line="240" w:lineRule="auto"/>
        <w:textAlignment w:val="baseline"/>
        <w:rPr>
          <w:rFonts w:ascii="Helvetica" w:eastAsia="Times New Roman" w:hAnsi="Helvetica" w:cs="Helvetica"/>
          <w:color w:val="515558"/>
          <w:sz w:val="25"/>
          <w:szCs w:val="25"/>
        </w:rPr>
      </w:pPr>
      <w:r w:rsidRPr="00A60BD9">
        <w:rPr>
          <w:rFonts w:ascii="Helvetica" w:eastAsia="Times New Roman" w:hAnsi="Helvetica" w:cs="Helvetica"/>
          <w:color w:val="515558"/>
          <w:sz w:val="25"/>
          <w:szCs w:val="25"/>
        </w:rPr>
        <w:t>Решение о государственной регистрации НКО общероссийского уровня, а также отделений международных организаций и иностранных некоммерческих неправительственных организаций принимает центральный аппарат Министерства юстиции РФ (Минюст). Межрегиональные, региональные и местные НКО регистрируют территориальные органы министерства.</w:t>
      </w:r>
    </w:p>
    <w:p w:rsidR="00A60BD9" w:rsidRPr="00A60BD9" w:rsidRDefault="00A60BD9" w:rsidP="00A60BD9">
      <w:pPr>
        <w:spacing w:after="0" w:line="240" w:lineRule="auto"/>
        <w:textAlignment w:val="baseline"/>
        <w:rPr>
          <w:rFonts w:ascii="Helvetica" w:eastAsia="Times New Roman" w:hAnsi="Helvetica" w:cs="Helvetica"/>
          <w:color w:val="515558"/>
          <w:sz w:val="25"/>
          <w:szCs w:val="25"/>
        </w:rPr>
      </w:pPr>
      <w:r w:rsidRPr="00A60BD9">
        <w:rPr>
          <w:rFonts w:ascii="Helvetica" w:eastAsia="Times New Roman" w:hAnsi="Helvetica" w:cs="Helvetica"/>
          <w:color w:val="515558"/>
          <w:sz w:val="25"/>
          <w:szCs w:val="25"/>
        </w:rPr>
        <w:t xml:space="preserve">Если в ходе деятельности НКО осуществляет действия, противоречащие ее уставным целям и действующему законодательству, ей может быть вынесено письменное предупреждение со стороны Минюста, или со стороны прокурора - в виде представления об устранении нарушений. После более двух письменных предупреждений или представлений НКО может быть </w:t>
      </w:r>
      <w:proofErr w:type="gramStart"/>
      <w:r w:rsidRPr="00A60BD9">
        <w:rPr>
          <w:rFonts w:ascii="Helvetica" w:eastAsia="Times New Roman" w:hAnsi="Helvetica" w:cs="Helvetica"/>
          <w:color w:val="515558"/>
          <w:sz w:val="25"/>
          <w:szCs w:val="25"/>
        </w:rPr>
        <w:t>ликвидирована</w:t>
      </w:r>
      <w:proofErr w:type="gramEnd"/>
      <w:r w:rsidRPr="00A60BD9">
        <w:rPr>
          <w:rFonts w:ascii="Helvetica" w:eastAsia="Times New Roman" w:hAnsi="Helvetica" w:cs="Helvetica"/>
          <w:color w:val="515558"/>
          <w:sz w:val="25"/>
          <w:szCs w:val="25"/>
        </w:rPr>
        <w:t xml:space="preserve"> по решению суда. Ликвидация НКО считается завершенной после внесения соответствующей записи в Единый государственный реестр юридических лиц.</w:t>
      </w:r>
    </w:p>
    <w:p w:rsidR="00A60BD9" w:rsidRPr="00A60BD9" w:rsidRDefault="00A60BD9" w:rsidP="00A60BD9">
      <w:pPr>
        <w:spacing w:after="0" w:line="469" w:lineRule="atLeast"/>
        <w:textAlignment w:val="baseline"/>
        <w:outlineLvl w:val="1"/>
        <w:rPr>
          <w:rFonts w:ascii="Helvetica" w:eastAsia="Times New Roman" w:hAnsi="Helvetica" w:cs="Helvetica"/>
          <w:b/>
          <w:bCs/>
          <w:color w:val="515558"/>
          <w:sz w:val="29"/>
          <w:szCs w:val="29"/>
        </w:rPr>
      </w:pPr>
      <w:r w:rsidRPr="00A60BD9">
        <w:rPr>
          <w:rFonts w:ascii="Helvetica" w:eastAsia="Times New Roman" w:hAnsi="Helvetica" w:cs="Helvetica"/>
          <w:b/>
          <w:bCs/>
          <w:color w:val="515558"/>
          <w:sz w:val="29"/>
          <w:szCs w:val="29"/>
        </w:rPr>
        <w:t>Статистика по НКО</w:t>
      </w:r>
    </w:p>
    <w:p w:rsidR="00A60BD9" w:rsidRPr="00A60BD9" w:rsidRDefault="00A60BD9" w:rsidP="00A60BD9">
      <w:pPr>
        <w:spacing w:after="0" w:line="240" w:lineRule="auto"/>
        <w:textAlignment w:val="baseline"/>
        <w:rPr>
          <w:rFonts w:ascii="Helvetica" w:eastAsia="Times New Roman" w:hAnsi="Helvetica" w:cs="Helvetica"/>
          <w:color w:val="515558"/>
          <w:sz w:val="25"/>
          <w:szCs w:val="25"/>
        </w:rPr>
      </w:pPr>
      <w:proofErr w:type="gramStart"/>
      <w:r w:rsidRPr="00A60BD9">
        <w:rPr>
          <w:rFonts w:ascii="Helvetica" w:eastAsia="Times New Roman" w:hAnsi="Helvetica" w:cs="Helvetica"/>
          <w:color w:val="515558"/>
          <w:sz w:val="25"/>
          <w:szCs w:val="25"/>
        </w:rPr>
        <w:t>На 17 июня 2016 г. Минюстом было зарегистрировано 227 тыс. 397 некоммерческих организаций, в том числе в Москве - 33,8 тыс., в Московской обл. - 15 тыс., Санкт-Петербурге - 12,2 тыс., Свердловской обл. - 6,6 тыс., Краснодарском крае - 6,5 тыс., Татарстане - 5,5 тыс., Башкирии - 5,2 тыс. Впоследствии 4 тыс. 253 организации были исключены из числа НКО в связи с прекращением деятельности.</w:t>
      </w:r>
      <w:proofErr w:type="gramEnd"/>
    </w:p>
    <w:p w:rsidR="00A60BD9" w:rsidRPr="00A60BD9" w:rsidRDefault="00A60BD9" w:rsidP="00A60BD9">
      <w:pPr>
        <w:spacing w:after="0" w:line="240" w:lineRule="auto"/>
        <w:textAlignment w:val="baseline"/>
        <w:rPr>
          <w:rFonts w:ascii="Helvetica" w:eastAsia="Times New Roman" w:hAnsi="Helvetica" w:cs="Helvetica"/>
          <w:color w:val="515558"/>
          <w:sz w:val="25"/>
          <w:szCs w:val="25"/>
        </w:rPr>
      </w:pPr>
      <w:r w:rsidRPr="00A60BD9">
        <w:rPr>
          <w:rFonts w:ascii="Helvetica" w:eastAsia="Times New Roman" w:hAnsi="Helvetica" w:cs="Helvetica"/>
          <w:color w:val="515558"/>
          <w:sz w:val="25"/>
          <w:szCs w:val="25"/>
        </w:rPr>
        <w:t>Президент РФ Владимир Путин, выступая 1 октября 2015 г. на заседании Совета при Президенте РФ по развитию гражданского общества и правам человека, заявил, что "в НКО трудятся более 670 тыс. человек".</w:t>
      </w:r>
    </w:p>
    <w:p w:rsidR="00A60BD9" w:rsidRPr="00A60BD9" w:rsidRDefault="00A60BD9" w:rsidP="00A60BD9">
      <w:pPr>
        <w:spacing w:after="0" w:line="240" w:lineRule="auto"/>
        <w:textAlignment w:val="baseline"/>
        <w:rPr>
          <w:rFonts w:ascii="Helvetica" w:eastAsia="Times New Roman" w:hAnsi="Helvetica" w:cs="Helvetica"/>
          <w:color w:val="515558"/>
          <w:sz w:val="25"/>
          <w:szCs w:val="25"/>
        </w:rPr>
      </w:pPr>
      <w:r w:rsidRPr="00A60BD9">
        <w:rPr>
          <w:rFonts w:ascii="Helvetica" w:eastAsia="Times New Roman" w:hAnsi="Helvetica" w:cs="Helvetica"/>
          <w:color w:val="515558"/>
          <w:sz w:val="25"/>
          <w:szCs w:val="25"/>
        </w:rPr>
        <w:t>Список НКО</w:t>
      </w:r>
      <w:r w:rsidRPr="00A60BD9">
        <w:rPr>
          <w:rFonts w:ascii="Helvetica" w:eastAsia="Times New Roman" w:hAnsi="Helvetica" w:cs="Helvetica"/>
          <w:color w:val="515558"/>
          <w:sz w:val="25"/>
        </w:rPr>
        <w:t> </w:t>
      </w:r>
      <w:hyperlink r:id="rId8" w:tgtFrame="_blank" w:history="1">
        <w:r w:rsidRPr="00A60BD9">
          <w:rPr>
            <w:rFonts w:ascii="Helvetica" w:eastAsia="Times New Roman" w:hAnsi="Helvetica" w:cs="Helvetica"/>
            <w:color w:val="19105F"/>
            <w:sz w:val="25"/>
            <w:u w:val="single"/>
          </w:rPr>
          <w:t>опубликован</w:t>
        </w:r>
      </w:hyperlink>
      <w:r w:rsidRPr="00A60BD9">
        <w:rPr>
          <w:rFonts w:ascii="Helvetica" w:eastAsia="Times New Roman" w:hAnsi="Helvetica" w:cs="Helvetica"/>
          <w:color w:val="515558"/>
          <w:sz w:val="25"/>
          <w:szCs w:val="25"/>
        </w:rPr>
        <w:t> на сайте Минюста России.</w:t>
      </w:r>
    </w:p>
    <w:p w:rsidR="00A60BD9" w:rsidRPr="00A60BD9" w:rsidRDefault="00A60BD9" w:rsidP="00A60BD9">
      <w:pPr>
        <w:spacing w:after="0" w:line="469" w:lineRule="atLeast"/>
        <w:textAlignment w:val="baseline"/>
        <w:outlineLvl w:val="1"/>
        <w:rPr>
          <w:rFonts w:ascii="Helvetica" w:eastAsia="Times New Roman" w:hAnsi="Helvetica" w:cs="Helvetica"/>
          <w:b/>
          <w:bCs/>
          <w:color w:val="515558"/>
          <w:sz w:val="29"/>
          <w:szCs w:val="29"/>
        </w:rPr>
      </w:pPr>
      <w:r w:rsidRPr="00A60BD9">
        <w:rPr>
          <w:rFonts w:ascii="Helvetica" w:eastAsia="Times New Roman" w:hAnsi="Helvetica" w:cs="Helvetica"/>
          <w:b/>
          <w:bCs/>
          <w:color w:val="515558"/>
          <w:sz w:val="29"/>
          <w:szCs w:val="29"/>
        </w:rPr>
        <w:t>НКО - иностранный агент</w:t>
      </w:r>
    </w:p>
    <w:p w:rsidR="00A60BD9" w:rsidRPr="00A60BD9" w:rsidRDefault="00A60BD9" w:rsidP="00A60BD9">
      <w:pPr>
        <w:spacing w:after="0" w:line="240" w:lineRule="auto"/>
        <w:textAlignment w:val="baseline"/>
        <w:rPr>
          <w:rFonts w:ascii="Helvetica" w:eastAsia="Times New Roman" w:hAnsi="Helvetica" w:cs="Helvetica"/>
          <w:color w:val="515558"/>
          <w:sz w:val="25"/>
          <w:szCs w:val="25"/>
        </w:rPr>
      </w:pPr>
      <w:r w:rsidRPr="00A60BD9">
        <w:rPr>
          <w:rFonts w:ascii="Helvetica" w:eastAsia="Times New Roman" w:hAnsi="Helvetica" w:cs="Helvetica"/>
          <w:color w:val="515558"/>
          <w:sz w:val="25"/>
          <w:szCs w:val="25"/>
        </w:rPr>
        <w:t>Понятие "</w:t>
      </w:r>
      <w:proofErr w:type="spellStart"/>
      <w:proofErr w:type="gramStart"/>
      <w:r w:rsidRPr="00A60BD9">
        <w:rPr>
          <w:rFonts w:ascii="Helvetica" w:eastAsia="Times New Roman" w:hAnsi="Helvetica" w:cs="Helvetica"/>
          <w:color w:val="515558"/>
          <w:sz w:val="25"/>
          <w:szCs w:val="25"/>
        </w:rPr>
        <w:t>НКО-иностранный</w:t>
      </w:r>
      <w:proofErr w:type="spellEnd"/>
      <w:proofErr w:type="gramEnd"/>
      <w:r w:rsidRPr="00A60BD9">
        <w:rPr>
          <w:rFonts w:ascii="Helvetica" w:eastAsia="Times New Roman" w:hAnsi="Helvetica" w:cs="Helvetica"/>
          <w:color w:val="515558"/>
          <w:sz w:val="25"/>
          <w:szCs w:val="25"/>
        </w:rPr>
        <w:t xml:space="preserve"> агент" было введено федеральным законом от 20 июля 2012 г., документ внес изменения в законодательные акты в части регулирования деятельности некоммерческих организаций. Согласно документу, НКО, занимающиеся политической деятельностью на территории России, могут получать финансирование из иностранных </w:t>
      </w:r>
      <w:r w:rsidRPr="00A60BD9">
        <w:rPr>
          <w:rFonts w:ascii="Helvetica" w:eastAsia="Times New Roman" w:hAnsi="Helvetica" w:cs="Helvetica"/>
          <w:color w:val="515558"/>
          <w:sz w:val="25"/>
          <w:szCs w:val="25"/>
        </w:rPr>
        <w:lastRenderedPageBreak/>
        <w:t>источников только в том случае, если они зарегистрируются в Минюсте в качестве иностранного агента.</w:t>
      </w:r>
    </w:p>
    <w:p w:rsidR="00A60BD9" w:rsidRPr="00A60BD9" w:rsidRDefault="00A60BD9" w:rsidP="00A60BD9">
      <w:pPr>
        <w:shd w:val="clear" w:color="auto" w:fill="221F74"/>
        <w:spacing w:after="0" w:line="240" w:lineRule="auto"/>
        <w:textAlignment w:val="baseline"/>
        <w:rPr>
          <w:rFonts w:ascii="Helvetica" w:eastAsia="Times New Roman" w:hAnsi="Helvetica" w:cs="Helvetica"/>
          <w:caps/>
          <w:color w:val="FFFFFF"/>
          <w:sz w:val="17"/>
          <w:szCs w:val="17"/>
        </w:rPr>
      </w:pPr>
      <w:r w:rsidRPr="00A60BD9">
        <w:rPr>
          <w:rFonts w:ascii="Helvetica" w:eastAsia="Times New Roman" w:hAnsi="Helvetica" w:cs="Helvetica"/>
          <w:caps/>
          <w:color w:val="FFFFFF"/>
          <w:sz w:val="17"/>
          <w:szCs w:val="17"/>
        </w:rPr>
        <w:t>СМОТРИТЕ ТАКЖЕ</w:t>
      </w:r>
    </w:p>
    <w:p w:rsidR="00A60BD9" w:rsidRPr="00A60BD9" w:rsidRDefault="00A60BD9" w:rsidP="00A60BD9">
      <w:pPr>
        <w:spacing w:after="0" w:line="240" w:lineRule="auto"/>
        <w:textAlignment w:val="baseline"/>
        <w:rPr>
          <w:rFonts w:ascii="Helvetica" w:eastAsia="Times New Roman" w:hAnsi="Helvetica" w:cs="Helvetica"/>
          <w:color w:val="515558"/>
          <w:sz w:val="25"/>
          <w:szCs w:val="25"/>
        </w:rPr>
      </w:pPr>
      <w:r>
        <w:rPr>
          <w:rFonts w:ascii="Helvetica" w:eastAsia="Times New Roman" w:hAnsi="Helvetica" w:cs="Helvetica"/>
          <w:noProof/>
          <w:color w:val="19105F"/>
          <w:sz w:val="25"/>
          <w:szCs w:val="25"/>
        </w:rPr>
        <w:drawing>
          <wp:inline distT="0" distB="0" distL="0" distR="0">
            <wp:extent cx="3168650" cy="2041525"/>
            <wp:effectExtent l="19050" t="0" r="0" b="0"/>
            <wp:docPr id="3" name="Рисунок 3" descr="https://cdn3.tass.ru/width/333_3412a45b/tass/m2/uploads/i/20160602/4262230.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3.tass.ru/width/333_3412a45b/tass/m2/uploads/i/20160602/4262230.jpg">
                      <a:hlinkClick r:id="rId9" tgtFrame="&quot;_blank&quot;"/>
                    </pic:cNvPr>
                    <pic:cNvPicPr>
                      <a:picLocks noChangeAspect="1" noChangeArrowheads="1"/>
                    </pic:cNvPicPr>
                  </pic:nvPicPr>
                  <pic:blipFill>
                    <a:blip r:embed="rId10"/>
                    <a:srcRect/>
                    <a:stretch>
                      <a:fillRect/>
                    </a:stretch>
                  </pic:blipFill>
                  <pic:spPr bwMode="auto">
                    <a:xfrm>
                      <a:off x="0" y="0"/>
                      <a:ext cx="3168650" cy="2041525"/>
                    </a:xfrm>
                    <a:prstGeom prst="rect">
                      <a:avLst/>
                    </a:prstGeom>
                    <a:noFill/>
                    <a:ln w="9525">
                      <a:noFill/>
                      <a:miter lim="800000"/>
                      <a:headEnd/>
                      <a:tailEnd/>
                    </a:ln>
                  </pic:spPr>
                </pic:pic>
              </a:graphicData>
            </a:graphic>
          </wp:inline>
        </w:drawing>
      </w:r>
    </w:p>
    <w:p w:rsidR="00A60BD9" w:rsidRPr="00A60BD9" w:rsidRDefault="0091094E" w:rsidP="00A60BD9">
      <w:pPr>
        <w:shd w:val="clear" w:color="auto" w:fill="EDF2F5"/>
        <w:spacing w:line="240" w:lineRule="auto"/>
        <w:textAlignment w:val="baseline"/>
        <w:rPr>
          <w:rFonts w:ascii="Helvetica" w:eastAsia="Times New Roman" w:hAnsi="Helvetica" w:cs="Helvetica"/>
          <w:color w:val="515558"/>
          <w:sz w:val="25"/>
          <w:szCs w:val="25"/>
        </w:rPr>
      </w:pPr>
      <w:hyperlink r:id="rId11" w:tgtFrame="_blank" w:history="1">
        <w:r w:rsidR="00A60BD9" w:rsidRPr="00A60BD9">
          <w:rPr>
            <w:rFonts w:ascii="Helvetica" w:eastAsia="Times New Roman" w:hAnsi="Helvetica" w:cs="Helvetica"/>
            <w:b/>
            <w:bCs/>
            <w:color w:val="19105F"/>
            <w:sz w:val="25"/>
            <w:u w:val="single"/>
          </w:rPr>
          <w:t>Путин подписал закон, уточняющий понятие "политическая деятельность" для НКО</w:t>
        </w:r>
      </w:hyperlink>
    </w:p>
    <w:p w:rsidR="00A60BD9" w:rsidRPr="00A60BD9" w:rsidRDefault="00A60BD9" w:rsidP="00A60BD9">
      <w:pPr>
        <w:spacing w:after="0" w:line="240" w:lineRule="auto"/>
        <w:textAlignment w:val="baseline"/>
        <w:rPr>
          <w:rFonts w:ascii="Helvetica" w:eastAsia="Times New Roman" w:hAnsi="Helvetica" w:cs="Helvetica"/>
          <w:color w:val="515558"/>
          <w:sz w:val="25"/>
          <w:szCs w:val="25"/>
        </w:rPr>
      </w:pPr>
      <w:r w:rsidRPr="00A60BD9">
        <w:rPr>
          <w:rFonts w:ascii="Helvetica" w:eastAsia="Times New Roman" w:hAnsi="Helvetica" w:cs="Helvetica"/>
          <w:color w:val="515558"/>
          <w:sz w:val="25"/>
          <w:szCs w:val="25"/>
        </w:rPr>
        <w:t>За нарушения законодательства о статусе иностранного агента Кодексом РФ об административных нарушениях предусмотрены различные штрафы - до 300 тыс. руб. для должностных лиц и до 500 тыс. руб. для юридических. Кроме того, предусмотрена уголовная ответственность за злостное уклонение от представления необходимых документов для включения НКО - иностранного агента в соответствующий реестр Минюста: максимальное наказание - лишение свободы до двух лет (статья 330.1 Уголовного кодекса РФ).</w:t>
      </w:r>
    </w:p>
    <w:p w:rsidR="00A60BD9" w:rsidRPr="00A60BD9" w:rsidRDefault="00A60BD9" w:rsidP="00A60BD9">
      <w:pPr>
        <w:spacing w:after="0" w:line="240" w:lineRule="auto"/>
        <w:textAlignment w:val="baseline"/>
        <w:rPr>
          <w:rFonts w:ascii="Helvetica" w:eastAsia="Times New Roman" w:hAnsi="Helvetica" w:cs="Helvetica"/>
          <w:color w:val="515558"/>
          <w:sz w:val="25"/>
          <w:szCs w:val="25"/>
        </w:rPr>
      </w:pPr>
      <w:r w:rsidRPr="00A60BD9">
        <w:rPr>
          <w:rFonts w:ascii="Helvetica" w:eastAsia="Times New Roman" w:hAnsi="Helvetica" w:cs="Helvetica"/>
          <w:color w:val="515558"/>
          <w:sz w:val="25"/>
          <w:szCs w:val="25"/>
        </w:rPr>
        <w:t>28 декабря 2012 г. президент РФ Владимир Путин подписал закон "О мерах воздействия на лиц, причастных к нарушениям основополагающих прав человека и свобод человека, прав и свобод граждан РФ" (закон был подписан после принятия в США "Акта о верховенстве закона и подотчетности имени Сергея Магнитского", известного как "акт Магнитского"). Документ, в частности, ввел временный запрет на деятельность в России финансируемых из США политических НКО. Эти организации могут возобновить свою работу лишь в случае отказа от американских грантов.</w:t>
      </w:r>
    </w:p>
    <w:p w:rsidR="00A60BD9" w:rsidRPr="00A60BD9" w:rsidRDefault="00A60BD9" w:rsidP="00A60BD9">
      <w:pPr>
        <w:spacing w:after="0" w:line="240" w:lineRule="auto"/>
        <w:textAlignment w:val="baseline"/>
        <w:rPr>
          <w:rFonts w:ascii="Helvetica" w:eastAsia="Times New Roman" w:hAnsi="Helvetica" w:cs="Helvetica"/>
          <w:color w:val="515558"/>
          <w:sz w:val="25"/>
          <w:szCs w:val="25"/>
        </w:rPr>
      </w:pPr>
      <w:proofErr w:type="gramStart"/>
      <w:r w:rsidRPr="00A60BD9">
        <w:rPr>
          <w:rFonts w:ascii="Helvetica" w:eastAsia="Times New Roman" w:hAnsi="Helvetica" w:cs="Helvetica"/>
          <w:color w:val="515558"/>
          <w:sz w:val="25"/>
          <w:szCs w:val="25"/>
        </w:rPr>
        <w:t xml:space="preserve">21 февраля 2014 г. главой государства был подписан закон, в соответствии с которым Минюст имеет право проверять все некоммерческие организации на тех же основаниях, что и </w:t>
      </w:r>
      <w:proofErr w:type="spellStart"/>
      <w:r w:rsidRPr="00A60BD9">
        <w:rPr>
          <w:rFonts w:ascii="Helvetica" w:eastAsia="Times New Roman" w:hAnsi="Helvetica" w:cs="Helvetica"/>
          <w:color w:val="515558"/>
          <w:sz w:val="25"/>
          <w:szCs w:val="25"/>
        </w:rPr>
        <w:t>НКО-иностранные</w:t>
      </w:r>
      <w:proofErr w:type="spellEnd"/>
      <w:r w:rsidRPr="00A60BD9">
        <w:rPr>
          <w:rFonts w:ascii="Helvetica" w:eastAsia="Times New Roman" w:hAnsi="Helvetica" w:cs="Helvetica"/>
          <w:color w:val="515558"/>
          <w:sz w:val="25"/>
          <w:szCs w:val="25"/>
        </w:rPr>
        <w:t xml:space="preserve"> агенты. 4 июня 2014 г. вступили в силу очередные поправки к закону об иностранных агентах, наделившие министерство полномочиями принудительно регистрировать неправительственные организации в качестве иностранных агентов.</w:t>
      </w:r>
      <w:proofErr w:type="gramEnd"/>
    </w:p>
    <w:p w:rsidR="00A60BD9" w:rsidRPr="00A60BD9" w:rsidRDefault="00A60BD9" w:rsidP="00A60BD9">
      <w:pPr>
        <w:spacing w:after="0" w:line="240" w:lineRule="auto"/>
        <w:textAlignment w:val="baseline"/>
        <w:rPr>
          <w:rFonts w:ascii="Helvetica" w:eastAsia="Times New Roman" w:hAnsi="Helvetica" w:cs="Helvetica"/>
          <w:color w:val="515558"/>
          <w:sz w:val="25"/>
          <w:szCs w:val="25"/>
        </w:rPr>
      </w:pPr>
      <w:proofErr w:type="gramStart"/>
      <w:r w:rsidRPr="00A60BD9">
        <w:rPr>
          <w:rFonts w:ascii="Helvetica" w:eastAsia="Times New Roman" w:hAnsi="Helvetica" w:cs="Helvetica"/>
          <w:color w:val="515558"/>
          <w:sz w:val="25"/>
          <w:szCs w:val="25"/>
        </w:rPr>
        <w:t>2 июня 2016 г. президент РФ Владимир Путин подписал федеральный закон, который внес поправки в закон о некоммерческих организациях по уточнению понятия "политическая деятельность" НКО (официальное название:</w:t>
      </w:r>
      <w:proofErr w:type="gramEnd"/>
      <w:r w:rsidRPr="00A60BD9">
        <w:rPr>
          <w:rFonts w:ascii="Helvetica" w:eastAsia="Times New Roman" w:hAnsi="Helvetica" w:cs="Helvetica"/>
          <w:color w:val="515558"/>
          <w:sz w:val="25"/>
          <w:szCs w:val="25"/>
        </w:rPr>
        <w:t xml:space="preserve"> </w:t>
      </w:r>
      <w:proofErr w:type="gramStart"/>
      <w:r w:rsidRPr="00A60BD9">
        <w:rPr>
          <w:rFonts w:ascii="Helvetica" w:eastAsia="Times New Roman" w:hAnsi="Helvetica" w:cs="Helvetica"/>
          <w:color w:val="515558"/>
          <w:sz w:val="25"/>
          <w:szCs w:val="25"/>
        </w:rPr>
        <w:t>"О внесении изменений в статью 8 Федерального закона "Об общественных объединениях" и статью 2 Федерального закона "О некоммерческих организациях"; был внесен Госдуму в феврале 2016 г. группой депутатов, представляющих все фракции нижней палаты российского парламента).</w:t>
      </w:r>
      <w:proofErr w:type="gramEnd"/>
      <w:r w:rsidRPr="00A60BD9">
        <w:rPr>
          <w:rFonts w:ascii="Helvetica" w:eastAsia="Times New Roman" w:hAnsi="Helvetica" w:cs="Helvetica"/>
          <w:color w:val="515558"/>
          <w:sz w:val="25"/>
          <w:szCs w:val="25"/>
        </w:rPr>
        <w:t xml:space="preserve"> Согласно закону, к формам политической деятельности НКО (за исключением политической партии) относится финансирование этой деятельности; участие в организации и проведении публичных мероприятий - собраний, митингов, демонстраций, шествий и др.; организация и проведение публичных дебатов, дискуссий, выступлений; участие в наблюдении за проведением выборов и референдумов, формировании избирательных комиссий, в работе политических партий; формирование общественно-политических взглядов путем проведения опросов общественного мнения и др. Не относится к политической деятельность в области науки, культуры и искусства, здравоохранения, социальной поддержки и защиты граждан, физической культуры и спорта, благотворительность и др.</w:t>
      </w:r>
    </w:p>
    <w:p w:rsidR="00A60BD9" w:rsidRPr="00A60BD9" w:rsidRDefault="00A60BD9" w:rsidP="00A60BD9">
      <w:pPr>
        <w:spacing w:after="0" w:line="469" w:lineRule="atLeast"/>
        <w:textAlignment w:val="baseline"/>
        <w:outlineLvl w:val="1"/>
        <w:rPr>
          <w:rFonts w:ascii="Helvetica" w:eastAsia="Times New Roman" w:hAnsi="Helvetica" w:cs="Helvetica"/>
          <w:b/>
          <w:bCs/>
          <w:color w:val="515558"/>
          <w:sz w:val="29"/>
          <w:szCs w:val="29"/>
        </w:rPr>
      </w:pPr>
      <w:r w:rsidRPr="00A60BD9">
        <w:rPr>
          <w:rFonts w:ascii="Helvetica" w:eastAsia="Times New Roman" w:hAnsi="Helvetica" w:cs="Helvetica"/>
          <w:b/>
          <w:bCs/>
          <w:color w:val="515558"/>
          <w:sz w:val="29"/>
          <w:szCs w:val="29"/>
        </w:rPr>
        <w:t>Зарегистрированные и признанные иностранные агенты</w:t>
      </w:r>
    </w:p>
    <w:p w:rsidR="00A60BD9" w:rsidRPr="00A60BD9" w:rsidRDefault="00A60BD9" w:rsidP="00A60BD9">
      <w:pPr>
        <w:spacing w:after="0" w:line="240" w:lineRule="auto"/>
        <w:textAlignment w:val="baseline"/>
        <w:rPr>
          <w:rFonts w:ascii="Helvetica" w:eastAsia="Times New Roman" w:hAnsi="Helvetica" w:cs="Helvetica"/>
          <w:color w:val="515558"/>
          <w:sz w:val="25"/>
          <w:szCs w:val="25"/>
        </w:rPr>
      </w:pPr>
      <w:r w:rsidRPr="00A60BD9">
        <w:rPr>
          <w:rFonts w:ascii="Helvetica" w:eastAsia="Times New Roman" w:hAnsi="Helvetica" w:cs="Helvetica"/>
          <w:color w:val="515558"/>
          <w:sz w:val="25"/>
          <w:szCs w:val="25"/>
        </w:rPr>
        <w:t xml:space="preserve">29 апреля 2014 г. на заседании Совета Федерации РФ генпрокурор России Юрий Чайка сообщил, что в ходе проверок НКО "признаки политической деятельности" и </w:t>
      </w:r>
      <w:r w:rsidRPr="00A60BD9">
        <w:rPr>
          <w:rFonts w:ascii="Helvetica" w:eastAsia="Times New Roman" w:hAnsi="Helvetica" w:cs="Helvetica"/>
          <w:color w:val="515558"/>
          <w:sz w:val="25"/>
          <w:szCs w:val="25"/>
        </w:rPr>
        <w:lastRenderedPageBreak/>
        <w:t xml:space="preserve">подтвержденное документацией самих НКО иностранное финансирование выявлено у 215 организаций. </w:t>
      </w:r>
      <w:proofErr w:type="gramStart"/>
      <w:r w:rsidRPr="00A60BD9">
        <w:rPr>
          <w:rFonts w:ascii="Helvetica" w:eastAsia="Times New Roman" w:hAnsi="Helvetica" w:cs="Helvetica"/>
          <w:color w:val="515558"/>
          <w:sz w:val="25"/>
          <w:szCs w:val="25"/>
        </w:rPr>
        <w:t>На конец</w:t>
      </w:r>
      <w:proofErr w:type="gramEnd"/>
      <w:r w:rsidRPr="00A60BD9">
        <w:rPr>
          <w:rFonts w:ascii="Helvetica" w:eastAsia="Times New Roman" w:hAnsi="Helvetica" w:cs="Helvetica"/>
          <w:color w:val="515558"/>
          <w:sz w:val="25"/>
          <w:szCs w:val="25"/>
        </w:rPr>
        <w:t xml:space="preserve"> 2013 г. прокурорами были установлены 24 НКО, подпадающие под действие законодательства об иностранных агентах.</w:t>
      </w:r>
    </w:p>
    <w:p w:rsidR="00A60BD9" w:rsidRPr="00A60BD9" w:rsidRDefault="00A60BD9" w:rsidP="00A60BD9">
      <w:pPr>
        <w:spacing w:line="240" w:lineRule="auto"/>
        <w:textAlignment w:val="baseline"/>
        <w:outlineLvl w:val="2"/>
        <w:rPr>
          <w:rFonts w:ascii="Helvetica" w:eastAsia="Times New Roman" w:hAnsi="Helvetica" w:cs="Helvetica"/>
          <w:b/>
          <w:bCs/>
          <w:caps/>
          <w:color w:val="515558"/>
        </w:rPr>
      </w:pPr>
      <w:r w:rsidRPr="00A60BD9">
        <w:rPr>
          <w:rFonts w:ascii="Helvetica" w:eastAsia="Times New Roman" w:hAnsi="Helvetica" w:cs="Helvetica"/>
          <w:b/>
          <w:bCs/>
          <w:caps/>
          <w:color w:val="515558"/>
        </w:rPr>
        <w:t>СМОТРИТЕ ТАКЖЕ</w:t>
      </w:r>
    </w:p>
    <w:p w:rsidR="00A60BD9" w:rsidRPr="00A60BD9" w:rsidRDefault="0091094E" w:rsidP="00A60BD9">
      <w:pPr>
        <w:spacing w:line="240" w:lineRule="auto"/>
        <w:textAlignment w:val="baseline"/>
        <w:rPr>
          <w:rFonts w:ascii="Helvetica" w:eastAsia="Times New Roman" w:hAnsi="Helvetica" w:cs="Helvetica"/>
          <w:color w:val="515558"/>
          <w:sz w:val="25"/>
          <w:szCs w:val="25"/>
        </w:rPr>
      </w:pPr>
      <w:hyperlink r:id="rId12" w:tgtFrame="_blank" w:history="1">
        <w:proofErr w:type="spellStart"/>
        <w:r w:rsidR="00A60BD9" w:rsidRPr="00A60BD9">
          <w:rPr>
            <w:rFonts w:ascii="Helvetica" w:eastAsia="Times New Roman" w:hAnsi="Helvetica" w:cs="Helvetica"/>
            <w:b/>
            <w:bCs/>
            <w:color w:val="19105F"/>
            <w:sz w:val="20"/>
            <w:u w:val="single"/>
          </w:rPr>
          <w:t>Москалькова</w:t>
        </w:r>
        <w:proofErr w:type="spellEnd"/>
        <w:r w:rsidR="00A60BD9" w:rsidRPr="00A60BD9">
          <w:rPr>
            <w:rFonts w:ascii="Helvetica" w:eastAsia="Times New Roman" w:hAnsi="Helvetica" w:cs="Helvetica"/>
            <w:b/>
            <w:bCs/>
            <w:color w:val="19105F"/>
            <w:sz w:val="20"/>
            <w:u w:val="single"/>
          </w:rPr>
          <w:t xml:space="preserve">: </w:t>
        </w:r>
        <w:proofErr w:type="gramStart"/>
        <w:r w:rsidR="00A60BD9" w:rsidRPr="00A60BD9">
          <w:rPr>
            <w:rFonts w:ascii="Helvetica" w:eastAsia="Times New Roman" w:hAnsi="Helvetica" w:cs="Helvetica"/>
            <w:b/>
            <w:bCs/>
            <w:color w:val="19105F"/>
            <w:sz w:val="20"/>
            <w:u w:val="single"/>
          </w:rPr>
          <w:t>согласна</w:t>
        </w:r>
        <w:proofErr w:type="gramEnd"/>
        <w:r w:rsidR="00A60BD9" w:rsidRPr="00A60BD9">
          <w:rPr>
            <w:rFonts w:ascii="Helvetica" w:eastAsia="Times New Roman" w:hAnsi="Helvetica" w:cs="Helvetica"/>
            <w:b/>
            <w:bCs/>
            <w:color w:val="19105F"/>
            <w:sz w:val="20"/>
            <w:u w:val="single"/>
          </w:rPr>
          <w:t>, что термин "</w:t>
        </w:r>
        <w:proofErr w:type="spellStart"/>
        <w:r w:rsidR="00A60BD9" w:rsidRPr="00A60BD9">
          <w:rPr>
            <w:rFonts w:ascii="Helvetica" w:eastAsia="Times New Roman" w:hAnsi="Helvetica" w:cs="Helvetica"/>
            <w:b/>
            <w:bCs/>
            <w:color w:val="19105F"/>
            <w:sz w:val="20"/>
            <w:u w:val="single"/>
          </w:rPr>
          <w:t>иноагент</w:t>
        </w:r>
        <w:proofErr w:type="spellEnd"/>
        <w:r w:rsidR="00A60BD9" w:rsidRPr="00A60BD9">
          <w:rPr>
            <w:rFonts w:ascii="Helvetica" w:eastAsia="Times New Roman" w:hAnsi="Helvetica" w:cs="Helvetica"/>
            <w:b/>
            <w:bCs/>
            <w:color w:val="19105F"/>
            <w:sz w:val="20"/>
            <w:u w:val="single"/>
          </w:rPr>
          <w:t>" породил закрытие ряда полезных организаций</w:t>
        </w:r>
      </w:hyperlink>
    </w:p>
    <w:p w:rsidR="00A60BD9" w:rsidRPr="00A60BD9" w:rsidRDefault="00A60BD9" w:rsidP="00A60BD9">
      <w:pPr>
        <w:spacing w:after="0" w:line="240" w:lineRule="auto"/>
        <w:textAlignment w:val="baseline"/>
        <w:rPr>
          <w:rFonts w:ascii="Helvetica" w:eastAsia="Times New Roman" w:hAnsi="Helvetica" w:cs="Helvetica"/>
          <w:color w:val="515558"/>
          <w:sz w:val="25"/>
          <w:szCs w:val="25"/>
        </w:rPr>
      </w:pPr>
      <w:r w:rsidRPr="00A60BD9">
        <w:rPr>
          <w:rFonts w:ascii="Helvetica" w:eastAsia="Times New Roman" w:hAnsi="Helvetica" w:cs="Helvetica"/>
          <w:color w:val="515558"/>
          <w:sz w:val="25"/>
          <w:szCs w:val="25"/>
        </w:rPr>
        <w:t>Первой некоммерческой организацией, зарегистрированной в качестве иностранного агента, стало некоммерческое партнерство "Содействие развитию конкуренции в странах СНГ" (27 июня 2013 г.). Первой НКО, признанной иностранным агентом, стала Ассоциация некоммерческих организаций "В защиту прав избирателей "Голос" (5 июня 2014 г.).</w:t>
      </w:r>
    </w:p>
    <w:p w:rsidR="00A60BD9" w:rsidRPr="00A60BD9" w:rsidRDefault="00A60BD9" w:rsidP="00A60BD9">
      <w:pPr>
        <w:spacing w:after="0" w:line="240" w:lineRule="auto"/>
        <w:textAlignment w:val="baseline"/>
        <w:rPr>
          <w:rFonts w:ascii="Helvetica" w:eastAsia="Times New Roman" w:hAnsi="Helvetica" w:cs="Helvetica"/>
          <w:color w:val="515558"/>
          <w:sz w:val="25"/>
          <w:szCs w:val="25"/>
        </w:rPr>
      </w:pPr>
      <w:proofErr w:type="gramStart"/>
      <w:r w:rsidRPr="00A60BD9">
        <w:rPr>
          <w:rFonts w:ascii="Helvetica" w:eastAsia="Times New Roman" w:hAnsi="Helvetica" w:cs="Helvetica"/>
          <w:color w:val="515558"/>
          <w:sz w:val="25"/>
          <w:szCs w:val="25"/>
        </w:rPr>
        <w:t>НКО - иностранными агентами являются межрегиональная общественная организация "Правозащитный центр "Мемориал" (Москва; включена 21 июля 2014 г.), межрегиональная общественная организация "Комитет против пыток" (Нижний Новгород; 16 января 2015 г.), некоммерческая организация "Фонд защиты гласности" (Москва; 19 ноября 2015 г.), автономная некоммерческая организация "Институт прав человека" (Москва; 20 ноября 2015 г.) и др.</w:t>
      </w:r>
      <w:proofErr w:type="gramEnd"/>
    </w:p>
    <w:p w:rsidR="00A60BD9" w:rsidRPr="00A60BD9" w:rsidRDefault="00A60BD9" w:rsidP="00A60BD9">
      <w:pPr>
        <w:spacing w:after="0" w:line="240" w:lineRule="auto"/>
        <w:textAlignment w:val="baseline"/>
        <w:rPr>
          <w:rFonts w:ascii="Helvetica" w:eastAsia="Times New Roman" w:hAnsi="Helvetica" w:cs="Helvetica"/>
          <w:color w:val="515558"/>
          <w:sz w:val="25"/>
          <w:szCs w:val="25"/>
        </w:rPr>
      </w:pPr>
      <w:r w:rsidRPr="00A60BD9">
        <w:rPr>
          <w:rFonts w:ascii="Helvetica" w:eastAsia="Times New Roman" w:hAnsi="Helvetica" w:cs="Helvetica"/>
          <w:color w:val="515558"/>
          <w:sz w:val="25"/>
          <w:szCs w:val="25"/>
        </w:rPr>
        <w:t xml:space="preserve">По состоянию на 24 июня 2016 г., в реестре НКО, выполняющих функции иностранного агента, числятся 100 организаций. Всего иностранными агентами были признаны 133 некоммерческих организаций, впоследствии 33 из них были исключены из списка Минюста в связи с ликвидацией или прекращением данной деятельности. Последняя включена 22 июня 2016 г. - Некоммерческое партнерство по поддержке социально-профилактических программ в сфере общественного здоровья "ЭСВЕРО" (Москва). Согласно информации на сайте организации, она занята вопросами профилактики распространения ВИЧ </w:t>
      </w:r>
      <w:proofErr w:type="gramStart"/>
      <w:r w:rsidRPr="00A60BD9">
        <w:rPr>
          <w:rFonts w:ascii="Helvetica" w:eastAsia="Times New Roman" w:hAnsi="Helvetica" w:cs="Helvetica"/>
          <w:color w:val="515558"/>
          <w:sz w:val="25"/>
          <w:szCs w:val="25"/>
        </w:rPr>
        <w:t>среди</w:t>
      </w:r>
      <w:proofErr w:type="gramEnd"/>
      <w:r w:rsidRPr="00A60BD9">
        <w:rPr>
          <w:rFonts w:ascii="Helvetica" w:eastAsia="Times New Roman" w:hAnsi="Helvetica" w:cs="Helvetica"/>
          <w:color w:val="515558"/>
          <w:sz w:val="25"/>
          <w:szCs w:val="25"/>
        </w:rPr>
        <w:t xml:space="preserve"> наркозависимых.</w:t>
      </w:r>
    </w:p>
    <w:p w:rsidR="00A60BD9" w:rsidRPr="00A60BD9" w:rsidRDefault="00A60BD9" w:rsidP="00A60BD9">
      <w:pPr>
        <w:spacing w:after="0" w:line="240" w:lineRule="auto"/>
        <w:textAlignment w:val="baseline"/>
        <w:rPr>
          <w:rFonts w:ascii="Helvetica" w:eastAsia="Times New Roman" w:hAnsi="Helvetica" w:cs="Helvetica"/>
          <w:color w:val="515558"/>
          <w:sz w:val="25"/>
          <w:szCs w:val="25"/>
        </w:rPr>
      </w:pPr>
      <w:r w:rsidRPr="00A60BD9">
        <w:rPr>
          <w:rFonts w:ascii="Helvetica" w:eastAsia="Times New Roman" w:hAnsi="Helvetica" w:cs="Helvetica"/>
          <w:color w:val="515558"/>
          <w:sz w:val="25"/>
          <w:szCs w:val="25"/>
        </w:rPr>
        <w:t>НКО - иностранные агенты</w:t>
      </w:r>
      <w:r w:rsidRPr="00A60BD9">
        <w:rPr>
          <w:rFonts w:ascii="Helvetica" w:eastAsia="Times New Roman" w:hAnsi="Helvetica" w:cs="Helvetica"/>
          <w:color w:val="515558"/>
          <w:sz w:val="25"/>
        </w:rPr>
        <w:t> </w:t>
      </w:r>
      <w:hyperlink r:id="rId13" w:tgtFrame="_blank" w:history="1">
        <w:r w:rsidRPr="00A60BD9">
          <w:rPr>
            <w:rFonts w:ascii="Helvetica" w:eastAsia="Times New Roman" w:hAnsi="Helvetica" w:cs="Helvetica"/>
            <w:color w:val="19105F"/>
            <w:sz w:val="25"/>
            <w:u w:val="single"/>
          </w:rPr>
          <w:t>на сайте Минюста</w:t>
        </w:r>
      </w:hyperlink>
      <w:r w:rsidRPr="00A60BD9">
        <w:rPr>
          <w:rFonts w:ascii="Helvetica" w:eastAsia="Times New Roman" w:hAnsi="Helvetica" w:cs="Helvetica"/>
          <w:color w:val="515558"/>
          <w:sz w:val="25"/>
        </w:rPr>
        <w:t> </w:t>
      </w:r>
      <w:r w:rsidRPr="00A60BD9">
        <w:rPr>
          <w:rFonts w:ascii="Helvetica" w:eastAsia="Times New Roman" w:hAnsi="Helvetica" w:cs="Helvetica"/>
          <w:color w:val="515558"/>
          <w:sz w:val="25"/>
          <w:szCs w:val="25"/>
        </w:rPr>
        <w:t>России.</w:t>
      </w:r>
    </w:p>
    <w:p w:rsidR="00A60BD9" w:rsidRPr="00A60BD9" w:rsidRDefault="00A60BD9" w:rsidP="00A60BD9">
      <w:pPr>
        <w:spacing w:after="0" w:line="469" w:lineRule="atLeast"/>
        <w:textAlignment w:val="baseline"/>
        <w:outlineLvl w:val="1"/>
        <w:rPr>
          <w:rFonts w:ascii="Helvetica" w:eastAsia="Times New Roman" w:hAnsi="Helvetica" w:cs="Helvetica"/>
          <w:b/>
          <w:bCs/>
          <w:color w:val="515558"/>
          <w:sz w:val="29"/>
          <w:szCs w:val="29"/>
        </w:rPr>
      </w:pPr>
      <w:r w:rsidRPr="00A60BD9">
        <w:rPr>
          <w:rFonts w:ascii="Helvetica" w:eastAsia="Times New Roman" w:hAnsi="Helvetica" w:cs="Helvetica"/>
          <w:b/>
          <w:bCs/>
          <w:color w:val="515558"/>
          <w:sz w:val="29"/>
          <w:szCs w:val="29"/>
        </w:rPr>
        <w:t>Социально ориентированные НКО</w:t>
      </w:r>
    </w:p>
    <w:p w:rsidR="00A60BD9" w:rsidRPr="00A60BD9" w:rsidRDefault="00A60BD9" w:rsidP="00A60BD9">
      <w:pPr>
        <w:spacing w:after="0" w:line="240" w:lineRule="auto"/>
        <w:textAlignment w:val="baseline"/>
        <w:rPr>
          <w:rFonts w:ascii="Helvetica" w:eastAsia="Times New Roman" w:hAnsi="Helvetica" w:cs="Helvetica"/>
          <w:color w:val="515558"/>
          <w:sz w:val="25"/>
          <w:szCs w:val="25"/>
        </w:rPr>
      </w:pPr>
      <w:r w:rsidRPr="00A60BD9">
        <w:rPr>
          <w:rFonts w:ascii="Helvetica" w:eastAsia="Times New Roman" w:hAnsi="Helvetica" w:cs="Helvetica"/>
          <w:color w:val="515558"/>
          <w:sz w:val="25"/>
          <w:szCs w:val="25"/>
        </w:rPr>
        <w:t xml:space="preserve">По данным Росстата, в 2013 г. насчитывалось 113 тыс. социально ориентированных НКО. </w:t>
      </w:r>
      <w:proofErr w:type="gramStart"/>
      <w:r w:rsidRPr="00A60BD9">
        <w:rPr>
          <w:rFonts w:ascii="Helvetica" w:eastAsia="Times New Roman" w:hAnsi="Helvetica" w:cs="Helvetica"/>
          <w:color w:val="515558"/>
          <w:sz w:val="25"/>
          <w:szCs w:val="25"/>
        </w:rPr>
        <w:t>По исследованию Росстата за 2012 г., деятельность в области образования и науки вели 25,4% социально ориентированных НКО, социальной поддержки и защиты граждан - 21,9%, физической культуры и спорта - 17,9%, патриотического и духовно-нравственного воспитания детей и молодежи - 14,7%, благотворительности - 13,2%, здравоохранения - 10,9%, культуры и искусства - 9,5%, оказывали различную психологическую помощь - 9,4%, юридическую - 8,8%, поддерживали пожилых людей - 5,7%, инвалидов - 5,5%, матерей и детей</w:t>
      </w:r>
      <w:proofErr w:type="gramEnd"/>
      <w:r w:rsidRPr="00A60BD9">
        <w:rPr>
          <w:rFonts w:ascii="Helvetica" w:eastAsia="Times New Roman" w:hAnsi="Helvetica" w:cs="Helvetica"/>
          <w:color w:val="515558"/>
          <w:sz w:val="25"/>
          <w:szCs w:val="25"/>
        </w:rPr>
        <w:t xml:space="preserve"> - 4,2%.</w:t>
      </w:r>
    </w:p>
    <w:p w:rsidR="00A60BD9" w:rsidRPr="00A60BD9" w:rsidRDefault="00A60BD9" w:rsidP="00A60BD9">
      <w:pPr>
        <w:spacing w:after="0" w:line="240" w:lineRule="auto"/>
        <w:textAlignment w:val="baseline"/>
        <w:rPr>
          <w:rFonts w:ascii="Helvetica" w:eastAsia="Times New Roman" w:hAnsi="Helvetica" w:cs="Helvetica"/>
          <w:color w:val="515558"/>
          <w:sz w:val="25"/>
          <w:szCs w:val="25"/>
        </w:rPr>
      </w:pPr>
      <w:r w:rsidRPr="00A60BD9">
        <w:rPr>
          <w:rFonts w:ascii="Helvetica" w:eastAsia="Times New Roman" w:hAnsi="Helvetica" w:cs="Helvetica"/>
          <w:color w:val="515558"/>
          <w:sz w:val="25"/>
          <w:szCs w:val="25"/>
        </w:rPr>
        <w:t xml:space="preserve">В 2014 г. в 45 субъектах РФ реализовывалась 71 региональная программа поддержки социально ориентированных НКО. Для этих целей из федерального бюджета было выделено в виде субсидий 660 </w:t>
      </w:r>
      <w:proofErr w:type="spellStart"/>
      <w:proofErr w:type="gramStart"/>
      <w:r w:rsidRPr="00A60BD9">
        <w:rPr>
          <w:rFonts w:ascii="Helvetica" w:eastAsia="Times New Roman" w:hAnsi="Helvetica" w:cs="Helvetica"/>
          <w:color w:val="515558"/>
          <w:sz w:val="25"/>
          <w:szCs w:val="25"/>
        </w:rPr>
        <w:t>млн</w:t>
      </w:r>
      <w:proofErr w:type="spellEnd"/>
      <w:proofErr w:type="gramEnd"/>
      <w:r w:rsidRPr="00A60BD9">
        <w:rPr>
          <w:rFonts w:ascii="Helvetica" w:eastAsia="Times New Roman" w:hAnsi="Helvetica" w:cs="Helvetica"/>
          <w:color w:val="515558"/>
          <w:sz w:val="25"/>
          <w:szCs w:val="25"/>
        </w:rPr>
        <w:t xml:space="preserve"> руб. (в расчете на два года).</w:t>
      </w:r>
    </w:p>
    <w:p w:rsidR="00A60BD9" w:rsidRPr="00A60BD9" w:rsidRDefault="00A60BD9" w:rsidP="00A60BD9">
      <w:pPr>
        <w:spacing w:after="0" w:line="469" w:lineRule="atLeast"/>
        <w:textAlignment w:val="baseline"/>
        <w:outlineLvl w:val="1"/>
        <w:rPr>
          <w:rFonts w:ascii="Helvetica" w:eastAsia="Times New Roman" w:hAnsi="Helvetica" w:cs="Helvetica"/>
          <w:b/>
          <w:bCs/>
          <w:color w:val="515558"/>
          <w:sz w:val="29"/>
          <w:szCs w:val="29"/>
        </w:rPr>
      </w:pPr>
      <w:r w:rsidRPr="00A60BD9">
        <w:rPr>
          <w:rFonts w:ascii="Helvetica" w:eastAsia="Times New Roman" w:hAnsi="Helvetica" w:cs="Helvetica"/>
          <w:b/>
          <w:bCs/>
          <w:color w:val="515558"/>
          <w:sz w:val="29"/>
          <w:szCs w:val="29"/>
        </w:rPr>
        <w:t>Финансирование</w:t>
      </w:r>
    </w:p>
    <w:p w:rsidR="00A60BD9" w:rsidRPr="00A60BD9" w:rsidRDefault="00A60BD9" w:rsidP="00A60BD9">
      <w:pPr>
        <w:spacing w:after="0" w:line="240" w:lineRule="auto"/>
        <w:textAlignment w:val="baseline"/>
        <w:rPr>
          <w:rFonts w:ascii="Helvetica" w:eastAsia="Times New Roman" w:hAnsi="Helvetica" w:cs="Helvetica"/>
          <w:color w:val="515558"/>
          <w:sz w:val="25"/>
          <w:szCs w:val="25"/>
        </w:rPr>
      </w:pPr>
      <w:r w:rsidRPr="00A60BD9">
        <w:rPr>
          <w:rFonts w:ascii="Helvetica" w:eastAsia="Times New Roman" w:hAnsi="Helvetica" w:cs="Helvetica"/>
          <w:color w:val="515558"/>
          <w:sz w:val="25"/>
          <w:szCs w:val="25"/>
        </w:rPr>
        <w:t>Законодательством РФ предусмотрено несколько видов источников финансирования НКО: федеральные гранты (гранты Министерства экономического развития, президентские гранты), региональные гранты (субсидии министерств экономического развития субъектов РФ, гранты глав регионов), донорские средства (средства крупных НКО, фондов), частные пожертвования (меценатство, система привлечения частных средств, электронная благотворительность).</w:t>
      </w:r>
    </w:p>
    <w:p w:rsidR="00A60BD9" w:rsidRPr="00A60BD9" w:rsidRDefault="00A60BD9" w:rsidP="00A60BD9">
      <w:pPr>
        <w:spacing w:after="0" w:line="240" w:lineRule="auto"/>
        <w:textAlignment w:val="baseline"/>
        <w:rPr>
          <w:rFonts w:ascii="Helvetica" w:eastAsia="Times New Roman" w:hAnsi="Helvetica" w:cs="Helvetica"/>
          <w:color w:val="515558"/>
          <w:sz w:val="25"/>
          <w:szCs w:val="25"/>
        </w:rPr>
      </w:pPr>
      <w:r w:rsidRPr="00A60BD9">
        <w:rPr>
          <w:rFonts w:ascii="Helvetica" w:eastAsia="Times New Roman" w:hAnsi="Helvetica" w:cs="Helvetica"/>
          <w:color w:val="515558"/>
          <w:sz w:val="25"/>
          <w:szCs w:val="25"/>
        </w:rPr>
        <w:t xml:space="preserve">Конкурс президентских грантов проводится на основании распоряжения главы государства, впервые он состоялся в 2005 г. В 2014 г. общий денежный фонд грантов составил 2 </w:t>
      </w:r>
      <w:proofErr w:type="spellStart"/>
      <w:proofErr w:type="gramStart"/>
      <w:r w:rsidRPr="00A60BD9">
        <w:rPr>
          <w:rFonts w:ascii="Helvetica" w:eastAsia="Times New Roman" w:hAnsi="Helvetica" w:cs="Helvetica"/>
          <w:color w:val="515558"/>
          <w:sz w:val="25"/>
          <w:szCs w:val="25"/>
        </w:rPr>
        <w:t>млрд</w:t>
      </w:r>
      <w:proofErr w:type="spellEnd"/>
      <w:proofErr w:type="gramEnd"/>
      <w:r w:rsidRPr="00A60BD9">
        <w:rPr>
          <w:rFonts w:ascii="Helvetica" w:eastAsia="Times New Roman" w:hAnsi="Helvetica" w:cs="Helvetica"/>
          <w:color w:val="515558"/>
          <w:sz w:val="25"/>
          <w:szCs w:val="25"/>
        </w:rPr>
        <w:t xml:space="preserve"> 698 </w:t>
      </w:r>
      <w:proofErr w:type="spellStart"/>
      <w:r w:rsidRPr="00A60BD9">
        <w:rPr>
          <w:rFonts w:ascii="Helvetica" w:eastAsia="Times New Roman" w:hAnsi="Helvetica" w:cs="Helvetica"/>
          <w:color w:val="515558"/>
          <w:sz w:val="25"/>
          <w:szCs w:val="25"/>
        </w:rPr>
        <w:t>млн</w:t>
      </w:r>
      <w:proofErr w:type="spellEnd"/>
      <w:r w:rsidRPr="00A60BD9">
        <w:rPr>
          <w:rFonts w:ascii="Helvetica" w:eastAsia="Times New Roman" w:hAnsi="Helvetica" w:cs="Helvetica"/>
          <w:color w:val="515558"/>
          <w:sz w:val="25"/>
          <w:szCs w:val="25"/>
        </w:rPr>
        <w:t xml:space="preserve"> руб. Победителями конкурса на распределение президентских грантов в 2014 г. стали 347 НКО (было отобрано 1,2 тыс. проектов).</w:t>
      </w:r>
    </w:p>
    <w:p w:rsidR="00A60BD9" w:rsidRPr="00A60BD9" w:rsidRDefault="00A60BD9" w:rsidP="00A60BD9">
      <w:pPr>
        <w:spacing w:after="0" w:line="240" w:lineRule="auto"/>
        <w:textAlignment w:val="baseline"/>
        <w:rPr>
          <w:rFonts w:ascii="Helvetica" w:eastAsia="Times New Roman" w:hAnsi="Helvetica" w:cs="Helvetica"/>
          <w:color w:val="515558"/>
          <w:sz w:val="25"/>
          <w:szCs w:val="25"/>
        </w:rPr>
      </w:pPr>
      <w:r w:rsidRPr="00A60BD9">
        <w:rPr>
          <w:rFonts w:ascii="Helvetica" w:eastAsia="Times New Roman" w:hAnsi="Helvetica" w:cs="Helvetica"/>
          <w:color w:val="515558"/>
          <w:sz w:val="25"/>
          <w:szCs w:val="25"/>
        </w:rPr>
        <w:t xml:space="preserve">В 2014 г. финансовая господдержка институтов гражданского общества в России составила около 10 </w:t>
      </w:r>
      <w:proofErr w:type="spellStart"/>
      <w:proofErr w:type="gramStart"/>
      <w:r w:rsidRPr="00A60BD9">
        <w:rPr>
          <w:rFonts w:ascii="Helvetica" w:eastAsia="Times New Roman" w:hAnsi="Helvetica" w:cs="Helvetica"/>
          <w:color w:val="515558"/>
          <w:sz w:val="25"/>
          <w:szCs w:val="25"/>
        </w:rPr>
        <w:t>млрд</w:t>
      </w:r>
      <w:proofErr w:type="spellEnd"/>
      <w:proofErr w:type="gramEnd"/>
      <w:r w:rsidRPr="00A60BD9">
        <w:rPr>
          <w:rFonts w:ascii="Helvetica" w:eastAsia="Times New Roman" w:hAnsi="Helvetica" w:cs="Helvetica"/>
          <w:color w:val="515558"/>
          <w:sz w:val="25"/>
          <w:szCs w:val="25"/>
        </w:rPr>
        <w:t xml:space="preserve"> руб. Финансирование некоммерческих структур через президентские гранты увеличилось более чем в три раза, для реализации социально значимых проектов было выделено более 3 </w:t>
      </w:r>
      <w:proofErr w:type="spellStart"/>
      <w:r w:rsidRPr="00A60BD9">
        <w:rPr>
          <w:rFonts w:ascii="Helvetica" w:eastAsia="Times New Roman" w:hAnsi="Helvetica" w:cs="Helvetica"/>
          <w:color w:val="515558"/>
          <w:sz w:val="25"/>
          <w:szCs w:val="25"/>
        </w:rPr>
        <w:t>млрд</w:t>
      </w:r>
      <w:proofErr w:type="spellEnd"/>
      <w:r w:rsidRPr="00A60BD9">
        <w:rPr>
          <w:rFonts w:ascii="Helvetica" w:eastAsia="Times New Roman" w:hAnsi="Helvetica" w:cs="Helvetica"/>
          <w:color w:val="515558"/>
          <w:sz w:val="25"/>
          <w:szCs w:val="25"/>
        </w:rPr>
        <w:t xml:space="preserve"> 200 </w:t>
      </w:r>
      <w:proofErr w:type="spellStart"/>
      <w:r w:rsidRPr="00A60BD9">
        <w:rPr>
          <w:rFonts w:ascii="Helvetica" w:eastAsia="Times New Roman" w:hAnsi="Helvetica" w:cs="Helvetica"/>
          <w:color w:val="515558"/>
          <w:sz w:val="25"/>
          <w:szCs w:val="25"/>
        </w:rPr>
        <w:t>млн</w:t>
      </w:r>
      <w:proofErr w:type="spellEnd"/>
      <w:r w:rsidRPr="00A60BD9">
        <w:rPr>
          <w:rFonts w:ascii="Helvetica" w:eastAsia="Times New Roman" w:hAnsi="Helvetica" w:cs="Helvetica"/>
          <w:color w:val="515558"/>
          <w:sz w:val="25"/>
          <w:szCs w:val="25"/>
        </w:rPr>
        <w:t xml:space="preserve"> руб. (данные с V Съезда некоммерческих организаций России, который проходил 2-5 декабря 2014 г. в Москве).</w:t>
      </w:r>
    </w:p>
    <w:p w:rsidR="00A60BD9" w:rsidRPr="00A60BD9" w:rsidRDefault="00A60BD9" w:rsidP="00A60BD9">
      <w:pPr>
        <w:spacing w:after="0" w:line="240" w:lineRule="auto"/>
        <w:textAlignment w:val="baseline"/>
        <w:rPr>
          <w:rFonts w:ascii="Helvetica" w:eastAsia="Times New Roman" w:hAnsi="Helvetica" w:cs="Helvetica"/>
          <w:color w:val="515558"/>
          <w:sz w:val="25"/>
          <w:szCs w:val="25"/>
        </w:rPr>
      </w:pPr>
      <w:r w:rsidRPr="00A60BD9">
        <w:rPr>
          <w:rFonts w:ascii="Helvetica" w:eastAsia="Times New Roman" w:hAnsi="Helvetica" w:cs="Helvetica"/>
          <w:color w:val="515558"/>
          <w:sz w:val="25"/>
          <w:szCs w:val="25"/>
        </w:rPr>
        <w:lastRenderedPageBreak/>
        <w:t xml:space="preserve">В 2015 г. на поддержку некоммерческих неправительственных организаций, реализующих социальные проекты и в сфере защиты прав и свобод человека, было выделено из федерального бюджета 4,23 </w:t>
      </w:r>
      <w:proofErr w:type="spellStart"/>
      <w:proofErr w:type="gramStart"/>
      <w:r w:rsidRPr="00A60BD9">
        <w:rPr>
          <w:rFonts w:ascii="Helvetica" w:eastAsia="Times New Roman" w:hAnsi="Helvetica" w:cs="Helvetica"/>
          <w:color w:val="515558"/>
          <w:sz w:val="25"/>
          <w:szCs w:val="25"/>
        </w:rPr>
        <w:t>млрд</w:t>
      </w:r>
      <w:proofErr w:type="spellEnd"/>
      <w:proofErr w:type="gramEnd"/>
      <w:r w:rsidRPr="00A60BD9">
        <w:rPr>
          <w:rFonts w:ascii="Helvetica" w:eastAsia="Times New Roman" w:hAnsi="Helvetica" w:cs="Helvetica"/>
          <w:color w:val="515558"/>
          <w:sz w:val="25"/>
          <w:szCs w:val="25"/>
        </w:rPr>
        <w:t xml:space="preserve"> руб. (соответствующее распоряжение президента РФ подписано 1 апреля 2015 г.). Поддержку получили 1,4 тыс. проектов НКО из 78 субъектов РФ. Как заявил 4 ноября 2015 г. на гражданском форуме "Сообщество" президент РФ Владимир Путин, всего </w:t>
      </w:r>
      <w:proofErr w:type="spellStart"/>
      <w:r w:rsidRPr="00A60BD9">
        <w:rPr>
          <w:rFonts w:ascii="Helvetica" w:eastAsia="Times New Roman" w:hAnsi="Helvetica" w:cs="Helvetica"/>
          <w:color w:val="515558"/>
          <w:sz w:val="25"/>
          <w:szCs w:val="25"/>
        </w:rPr>
        <w:t>грантовая</w:t>
      </w:r>
      <w:proofErr w:type="spellEnd"/>
      <w:r w:rsidRPr="00A60BD9">
        <w:rPr>
          <w:rFonts w:ascii="Helvetica" w:eastAsia="Times New Roman" w:hAnsi="Helvetica" w:cs="Helvetica"/>
          <w:color w:val="515558"/>
          <w:sz w:val="25"/>
          <w:szCs w:val="25"/>
        </w:rPr>
        <w:t xml:space="preserve"> поддержка НКО в 2015 г. составила почти 6 </w:t>
      </w:r>
      <w:proofErr w:type="spellStart"/>
      <w:proofErr w:type="gramStart"/>
      <w:r w:rsidRPr="00A60BD9">
        <w:rPr>
          <w:rFonts w:ascii="Helvetica" w:eastAsia="Times New Roman" w:hAnsi="Helvetica" w:cs="Helvetica"/>
          <w:color w:val="515558"/>
          <w:sz w:val="25"/>
          <w:szCs w:val="25"/>
        </w:rPr>
        <w:t>млрд</w:t>
      </w:r>
      <w:proofErr w:type="spellEnd"/>
      <w:proofErr w:type="gramEnd"/>
      <w:r w:rsidRPr="00A60BD9">
        <w:rPr>
          <w:rFonts w:ascii="Helvetica" w:eastAsia="Times New Roman" w:hAnsi="Helvetica" w:cs="Helvetica"/>
          <w:color w:val="515558"/>
          <w:sz w:val="25"/>
          <w:szCs w:val="25"/>
        </w:rPr>
        <w:t xml:space="preserve"> руб.</w:t>
      </w:r>
    </w:p>
    <w:p w:rsidR="00A60BD9" w:rsidRPr="00A60BD9" w:rsidRDefault="00A60BD9" w:rsidP="00A60BD9">
      <w:pPr>
        <w:spacing w:after="0" w:line="240" w:lineRule="auto"/>
        <w:textAlignment w:val="baseline"/>
        <w:rPr>
          <w:rFonts w:ascii="Helvetica" w:eastAsia="Times New Roman" w:hAnsi="Helvetica" w:cs="Helvetica"/>
          <w:color w:val="515558"/>
          <w:sz w:val="25"/>
          <w:szCs w:val="25"/>
        </w:rPr>
      </w:pPr>
      <w:r w:rsidRPr="00A60BD9">
        <w:rPr>
          <w:rFonts w:ascii="Helvetica" w:eastAsia="Times New Roman" w:hAnsi="Helvetica" w:cs="Helvetica"/>
          <w:color w:val="515558"/>
          <w:sz w:val="25"/>
          <w:szCs w:val="25"/>
        </w:rPr>
        <w:t xml:space="preserve">В 2016 г. президент РФ Владимир Путин распорядился выделить 4,59 </w:t>
      </w:r>
      <w:proofErr w:type="spellStart"/>
      <w:proofErr w:type="gramStart"/>
      <w:r w:rsidRPr="00A60BD9">
        <w:rPr>
          <w:rFonts w:ascii="Helvetica" w:eastAsia="Times New Roman" w:hAnsi="Helvetica" w:cs="Helvetica"/>
          <w:color w:val="515558"/>
          <w:sz w:val="25"/>
          <w:szCs w:val="25"/>
        </w:rPr>
        <w:t>млрд</w:t>
      </w:r>
      <w:proofErr w:type="spellEnd"/>
      <w:proofErr w:type="gramEnd"/>
      <w:r w:rsidRPr="00A60BD9">
        <w:rPr>
          <w:rFonts w:ascii="Helvetica" w:eastAsia="Times New Roman" w:hAnsi="Helvetica" w:cs="Helvetica"/>
          <w:color w:val="515558"/>
          <w:sz w:val="25"/>
          <w:szCs w:val="25"/>
        </w:rPr>
        <w:t xml:space="preserve"> руб. на поддержку некоммерческих организаций, реализующих социально значимые проекты и проекты в сфере защиты прав человека. Деньги из федерального бюджета пойдут на проведение четырех конкурсов (должны состояться до 16 декабря 2016 г.) и на гранты по их результатам. Распоряжением главы государства (от 5 апреля 2016 г., № 68-рп) утвержден список из 9-ти НКО: Российский союз молодежи, Российский союз ректоров, Союз пенсионеров России, Союз женщин России и др.</w:t>
      </w:r>
    </w:p>
    <w:p w:rsidR="00A60BD9" w:rsidRPr="00A60BD9" w:rsidRDefault="00A60BD9" w:rsidP="00A60BD9">
      <w:pPr>
        <w:spacing w:after="0" w:line="469" w:lineRule="atLeast"/>
        <w:textAlignment w:val="baseline"/>
        <w:outlineLvl w:val="1"/>
        <w:rPr>
          <w:rFonts w:ascii="Helvetica" w:eastAsia="Times New Roman" w:hAnsi="Helvetica" w:cs="Helvetica"/>
          <w:b/>
          <w:bCs/>
          <w:color w:val="515558"/>
          <w:sz w:val="29"/>
          <w:szCs w:val="29"/>
        </w:rPr>
      </w:pPr>
      <w:r w:rsidRPr="00A60BD9">
        <w:rPr>
          <w:rFonts w:ascii="Helvetica" w:eastAsia="Times New Roman" w:hAnsi="Helvetica" w:cs="Helvetica"/>
          <w:b/>
          <w:bCs/>
          <w:color w:val="515558"/>
          <w:sz w:val="29"/>
          <w:szCs w:val="29"/>
        </w:rPr>
        <w:t>Финансирование из-за рубежа</w:t>
      </w:r>
    </w:p>
    <w:p w:rsidR="00A60BD9" w:rsidRPr="00A60BD9" w:rsidRDefault="00A60BD9" w:rsidP="00A60BD9">
      <w:pPr>
        <w:spacing w:after="0" w:line="240" w:lineRule="auto"/>
        <w:textAlignment w:val="baseline"/>
        <w:rPr>
          <w:rFonts w:ascii="Helvetica" w:eastAsia="Times New Roman" w:hAnsi="Helvetica" w:cs="Helvetica"/>
          <w:color w:val="515558"/>
          <w:sz w:val="25"/>
          <w:szCs w:val="25"/>
        </w:rPr>
      </w:pPr>
      <w:r w:rsidRPr="00A60BD9">
        <w:rPr>
          <w:rFonts w:ascii="Helvetica" w:eastAsia="Times New Roman" w:hAnsi="Helvetica" w:cs="Helvetica"/>
          <w:color w:val="515558"/>
          <w:sz w:val="25"/>
          <w:szCs w:val="25"/>
        </w:rPr>
        <w:t xml:space="preserve">По данным Минюста России, за 2013 г. 2,7 тыс. некоммерческих организаций, зарегистрированных на то время в России, получили иностранное финансирование на сумму 36 </w:t>
      </w:r>
      <w:proofErr w:type="spellStart"/>
      <w:proofErr w:type="gramStart"/>
      <w:r w:rsidRPr="00A60BD9">
        <w:rPr>
          <w:rFonts w:ascii="Helvetica" w:eastAsia="Times New Roman" w:hAnsi="Helvetica" w:cs="Helvetica"/>
          <w:color w:val="515558"/>
          <w:sz w:val="25"/>
          <w:szCs w:val="25"/>
        </w:rPr>
        <w:t>млрд</w:t>
      </w:r>
      <w:proofErr w:type="spellEnd"/>
      <w:proofErr w:type="gramEnd"/>
      <w:r w:rsidRPr="00A60BD9">
        <w:rPr>
          <w:rFonts w:ascii="Helvetica" w:eastAsia="Times New Roman" w:hAnsi="Helvetica" w:cs="Helvetica"/>
          <w:color w:val="515558"/>
          <w:sz w:val="25"/>
          <w:szCs w:val="25"/>
        </w:rPr>
        <w:t xml:space="preserve"> руб.</w:t>
      </w:r>
    </w:p>
    <w:p w:rsidR="00A60BD9" w:rsidRPr="00A60BD9" w:rsidRDefault="00A60BD9" w:rsidP="00A60BD9">
      <w:pPr>
        <w:spacing w:after="0" w:line="240" w:lineRule="auto"/>
        <w:textAlignment w:val="baseline"/>
        <w:rPr>
          <w:rFonts w:ascii="Helvetica" w:eastAsia="Times New Roman" w:hAnsi="Helvetica" w:cs="Helvetica"/>
          <w:color w:val="515558"/>
          <w:sz w:val="25"/>
          <w:szCs w:val="25"/>
        </w:rPr>
      </w:pPr>
      <w:r w:rsidRPr="00A60BD9">
        <w:rPr>
          <w:rFonts w:ascii="Helvetica" w:eastAsia="Times New Roman" w:hAnsi="Helvetica" w:cs="Helvetica"/>
          <w:color w:val="515558"/>
          <w:sz w:val="25"/>
          <w:szCs w:val="25"/>
        </w:rPr>
        <w:t xml:space="preserve">Газета "Известия" писала 13 апреля 2015 г.: по данным Минюста и Общественной палаты РФ, в 2014 г. 4 тыс. 108 некоммерческих организаций получили из-за рубежа более 70 </w:t>
      </w:r>
      <w:proofErr w:type="spellStart"/>
      <w:proofErr w:type="gramStart"/>
      <w:r w:rsidRPr="00A60BD9">
        <w:rPr>
          <w:rFonts w:ascii="Helvetica" w:eastAsia="Times New Roman" w:hAnsi="Helvetica" w:cs="Helvetica"/>
          <w:color w:val="515558"/>
          <w:sz w:val="25"/>
          <w:szCs w:val="25"/>
        </w:rPr>
        <w:t>млрд</w:t>
      </w:r>
      <w:proofErr w:type="spellEnd"/>
      <w:proofErr w:type="gramEnd"/>
      <w:r w:rsidRPr="00A60BD9">
        <w:rPr>
          <w:rFonts w:ascii="Helvetica" w:eastAsia="Times New Roman" w:hAnsi="Helvetica" w:cs="Helvetica"/>
          <w:color w:val="515558"/>
          <w:sz w:val="25"/>
          <w:szCs w:val="25"/>
        </w:rPr>
        <w:t xml:space="preserve"> руб.</w:t>
      </w:r>
    </w:p>
    <w:p w:rsidR="00CB3EE0" w:rsidRPr="00D778F9" w:rsidRDefault="00A60BD9" w:rsidP="00A60BD9">
      <w:pPr>
        <w:rPr>
          <w:rFonts w:ascii="Helvetica" w:eastAsia="Times New Roman" w:hAnsi="Helvetica" w:cs="Helvetica"/>
          <w:color w:val="000000"/>
          <w:sz w:val="27"/>
          <w:szCs w:val="27"/>
        </w:rPr>
      </w:pPr>
      <w:r w:rsidRPr="00A60BD9">
        <w:rPr>
          <w:rFonts w:ascii="Helvetica" w:eastAsia="Times New Roman" w:hAnsi="Helvetica" w:cs="Helvetica"/>
          <w:color w:val="000000"/>
          <w:sz w:val="27"/>
          <w:szCs w:val="27"/>
        </w:rPr>
        <w:br/>
      </w:r>
      <w:r w:rsidRPr="00A60BD9">
        <w:rPr>
          <w:rFonts w:ascii="Helvetica" w:eastAsia="Times New Roman" w:hAnsi="Helvetica" w:cs="Helvetica"/>
          <w:color w:val="000000"/>
          <w:sz w:val="27"/>
          <w:szCs w:val="27"/>
        </w:rPr>
        <w:br/>
        <w:t>Подробнее на ТАСС:</w:t>
      </w:r>
      <w:r w:rsidRPr="00A60BD9">
        <w:rPr>
          <w:rFonts w:ascii="Helvetica" w:eastAsia="Times New Roman" w:hAnsi="Helvetica" w:cs="Helvetica"/>
          <w:color w:val="000000"/>
          <w:sz w:val="27"/>
          <w:szCs w:val="27"/>
        </w:rPr>
        <w:br/>
      </w:r>
    </w:p>
    <w:p w:rsidR="00D778F9" w:rsidRPr="00176F26" w:rsidRDefault="00D778F9" w:rsidP="00A60BD9">
      <w:pPr>
        <w:rPr>
          <w:rFonts w:ascii="Helvetica" w:eastAsia="Times New Roman" w:hAnsi="Helvetica" w:cs="Helvetica"/>
          <w:color w:val="000000"/>
          <w:sz w:val="27"/>
          <w:szCs w:val="27"/>
        </w:rPr>
      </w:pPr>
    </w:p>
    <w:sectPr w:rsidR="00D778F9" w:rsidRPr="00176F26" w:rsidSect="00A60BD9">
      <w:pgSz w:w="11906" w:h="16838"/>
      <w:pgMar w:top="426" w:right="424"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A60BD9"/>
    <w:rsid w:val="00176F26"/>
    <w:rsid w:val="007E050D"/>
    <w:rsid w:val="0091094E"/>
    <w:rsid w:val="00A60BD9"/>
    <w:rsid w:val="00CB3EE0"/>
    <w:rsid w:val="00D778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EE0"/>
  </w:style>
  <w:style w:type="paragraph" w:styleId="1">
    <w:name w:val="heading 1"/>
    <w:basedOn w:val="a"/>
    <w:link w:val="10"/>
    <w:uiPriority w:val="9"/>
    <w:qFormat/>
    <w:rsid w:val="00A60B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A60B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A60B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0BD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A60BD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A60BD9"/>
    <w:rPr>
      <w:rFonts w:ascii="Times New Roman" w:eastAsia="Times New Roman" w:hAnsi="Times New Roman" w:cs="Times New Roman"/>
      <w:b/>
      <w:bCs/>
      <w:sz w:val="27"/>
      <w:szCs w:val="27"/>
    </w:rPr>
  </w:style>
  <w:style w:type="character" w:styleId="a3">
    <w:name w:val="Hyperlink"/>
    <w:basedOn w:val="a0"/>
    <w:uiPriority w:val="99"/>
    <w:unhideWhenUsed/>
    <w:rsid w:val="00A60BD9"/>
    <w:rPr>
      <w:color w:val="0000FF"/>
      <w:u w:val="single"/>
    </w:rPr>
  </w:style>
  <w:style w:type="character" w:customStyle="1" w:styleId="apple-converted-space">
    <w:name w:val="apple-converted-space"/>
    <w:basedOn w:val="a0"/>
    <w:rsid w:val="00A60BD9"/>
  </w:style>
  <w:style w:type="character" w:customStyle="1" w:styleId="b-materialdate">
    <w:name w:val="b-material__date"/>
    <w:basedOn w:val="a0"/>
    <w:rsid w:val="00A60BD9"/>
  </w:style>
  <w:style w:type="character" w:customStyle="1" w:styleId="b-materialtime">
    <w:name w:val="b-material__time"/>
    <w:basedOn w:val="a0"/>
    <w:rsid w:val="00A60BD9"/>
  </w:style>
  <w:style w:type="character" w:customStyle="1" w:styleId="b-materialpreview">
    <w:name w:val="b-material__preview"/>
    <w:basedOn w:val="a0"/>
    <w:rsid w:val="00A60BD9"/>
  </w:style>
  <w:style w:type="character" w:customStyle="1" w:styleId="b-material-picdesc">
    <w:name w:val="b-material-pic__desc"/>
    <w:basedOn w:val="a0"/>
    <w:rsid w:val="00A60BD9"/>
  </w:style>
  <w:style w:type="character" w:customStyle="1" w:styleId="copyright-icon">
    <w:name w:val="copyright-icon"/>
    <w:basedOn w:val="a0"/>
    <w:rsid w:val="00A60BD9"/>
  </w:style>
  <w:style w:type="paragraph" w:styleId="a4">
    <w:name w:val="Normal (Web)"/>
    <w:basedOn w:val="a"/>
    <w:uiPriority w:val="99"/>
    <w:semiHidden/>
    <w:unhideWhenUsed/>
    <w:rsid w:val="00A60BD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A60BD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0B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5905538">
      <w:bodyDiv w:val="1"/>
      <w:marLeft w:val="0"/>
      <w:marRight w:val="0"/>
      <w:marTop w:val="0"/>
      <w:marBottom w:val="0"/>
      <w:divBdr>
        <w:top w:val="none" w:sz="0" w:space="0" w:color="auto"/>
        <w:left w:val="none" w:sz="0" w:space="0" w:color="auto"/>
        <w:bottom w:val="none" w:sz="0" w:space="0" w:color="auto"/>
        <w:right w:val="none" w:sz="0" w:space="0" w:color="auto"/>
      </w:divBdr>
      <w:divsChild>
        <w:div w:id="221408799">
          <w:marLeft w:val="0"/>
          <w:marRight w:val="0"/>
          <w:marTop w:val="0"/>
          <w:marBottom w:val="419"/>
          <w:divBdr>
            <w:top w:val="none" w:sz="0" w:space="0" w:color="auto"/>
            <w:left w:val="none" w:sz="0" w:space="0" w:color="auto"/>
            <w:bottom w:val="none" w:sz="0" w:space="0" w:color="auto"/>
            <w:right w:val="none" w:sz="0" w:space="0" w:color="auto"/>
          </w:divBdr>
          <w:divsChild>
            <w:div w:id="1215122888">
              <w:marLeft w:val="0"/>
              <w:marRight w:val="0"/>
              <w:marTop w:val="0"/>
              <w:marBottom w:val="0"/>
              <w:divBdr>
                <w:top w:val="none" w:sz="0" w:space="0" w:color="auto"/>
                <w:left w:val="none" w:sz="0" w:space="0" w:color="auto"/>
                <w:bottom w:val="none" w:sz="0" w:space="0" w:color="auto"/>
                <w:right w:val="none" w:sz="0" w:space="0" w:color="auto"/>
              </w:divBdr>
              <w:divsChild>
                <w:div w:id="1869173294">
                  <w:marLeft w:val="0"/>
                  <w:marRight w:val="251"/>
                  <w:marTop w:val="0"/>
                  <w:marBottom w:val="117"/>
                  <w:divBdr>
                    <w:top w:val="none" w:sz="0" w:space="0" w:color="auto"/>
                    <w:left w:val="none" w:sz="0" w:space="0" w:color="auto"/>
                    <w:bottom w:val="none" w:sz="0" w:space="0" w:color="auto"/>
                    <w:right w:val="none" w:sz="0" w:space="0" w:color="auto"/>
                  </w:divBdr>
                </w:div>
              </w:divsChild>
            </w:div>
          </w:divsChild>
        </w:div>
        <w:div w:id="269975079">
          <w:marLeft w:val="0"/>
          <w:marRight w:val="0"/>
          <w:marTop w:val="0"/>
          <w:marBottom w:val="0"/>
          <w:divBdr>
            <w:top w:val="none" w:sz="0" w:space="0" w:color="auto"/>
            <w:left w:val="none" w:sz="0" w:space="0" w:color="auto"/>
            <w:bottom w:val="none" w:sz="0" w:space="0" w:color="auto"/>
            <w:right w:val="none" w:sz="0" w:space="0" w:color="auto"/>
          </w:divBdr>
          <w:divsChild>
            <w:div w:id="1017972051">
              <w:marLeft w:val="0"/>
              <w:marRight w:val="0"/>
              <w:marTop w:val="0"/>
              <w:marBottom w:val="419"/>
              <w:divBdr>
                <w:top w:val="none" w:sz="0" w:space="0" w:color="auto"/>
                <w:left w:val="none" w:sz="0" w:space="0" w:color="auto"/>
                <w:bottom w:val="single" w:sz="6" w:space="0" w:color="E1E1E1"/>
                <w:right w:val="none" w:sz="0" w:space="0" w:color="auto"/>
              </w:divBdr>
              <w:divsChild>
                <w:div w:id="1463233908">
                  <w:marLeft w:val="0"/>
                  <w:marRight w:val="0"/>
                  <w:marTop w:val="0"/>
                  <w:marBottom w:val="0"/>
                  <w:divBdr>
                    <w:top w:val="none" w:sz="0" w:space="0" w:color="auto"/>
                    <w:left w:val="none" w:sz="0" w:space="0" w:color="auto"/>
                    <w:bottom w:val="none" w:sz="0" w:space="0" w:color="auto"/>
                    <w:right w:val="none" w:sz="0" w:space="0" w:color="auto"/>
                  </w:divBdr>
                </w:div>
                <w:div w:id="1427458368">
                  <w:marLeft w:val="0"/>
                  <w:marRight w:val="0"/>
                  <w:marTop w:val="0"/>
                  <w:marBottom w:val="0"/>
                  <w:divBdr>
                    <w:top w:val="none" w:sz="0" w:space="0" w:color="auto"/>
                    <w:left w:val="none" w:sz="0" w:space="0" w:color="auto"/>
                    <w:bottom w:val="none" w:sz="0" w:space="0" w:color="auto"/>
                    <w:right w:val="none" w:sz="0" w:space="0" w:color="auto"/>
                  </w:divBdr>
                </w:div>
              </w:divsChild>
            </w:div>
            <w:div w:id="914776568">
              <w:marLeft w:val="0"/>
              <w:marRight w:val="0"/>
              <w:marTop w:val="0"/>
              <w:marBottom w:val="0"/>
              <w:divBdr>
                <w:top w:val="none" w:sz="0" w:space="0" w:color="auto"/>
                <w:left w:val="none" w:sz="0" w:space="0" w:color="auto"/>
                <w:bottom w:val="none" w:sz="0" w:space="0" w:color="auto"/>
                <w:right w:val="none" w:sz="0" w:space="0" w:color="auto"/>
              </w:divBdr>
              <w:divsChild>
                <w:div w:id="865293119">
                  <w:marLeft w:val="0"/>
                  <w:marRight w:val="0"/>
                  <w:marTop w:val="0"/>
                  <w:marBottom w:val="0"/>
                  <w:divBdr>
                    <w:top w:val="none" w:sz="0" w:space="0" w:color="auto"/>
                    <w:left w:val="none" w:sz="0" w:space="0" w:color="auto"/>
                    <w:bottom w:val="none" w:sz="0" w:space="0" w:color="auto"/>
                    <w:right w:val="none" w:sz="0" w:space="0" w:color="auto"/>
                  </w:divBdr>
                  <w:divsChild>
                    <w:div w:id="1999335623">
                      <w:marLeft w:val="0"/>
                      <w:marRight w:val="0"/>
                      <w:marTop w:val="0"/>
                      <w:marBottom w:val="0"/>
                      <w:divBdr>
                        <w:top w:val="none" w:sz="0" w:space="0" w:color="auto"/>
                        <w:left w:val="none" w:sz="0" w:space="0" w:color="auto"/>
                        <w:bottom w:val="none" w:sz="0" w:space="0" w:color="auto"/>
                        <w:right w:val="none" w:sz="0" w:space="0" w:color="auto"/>
                      </w:divBdr>
                      <w:divsChild>
                        <w:div w:id="1177571684">
                          <w:marLeft w:val="0"/>
                          <w:marRight w:val="0"/>
                          <w:marTop w:val="0"/>
                          <w:marBottom w:val="0"/>
                          <w:divBdr>
                            <w:top w:val="none" w:sz="0" w:space="0" w:color="auto"/>
                            <w:left w:val="none" w:sz="0" w:space="0" w:color="auto"/>
                            <w:bottom w:val="none" w:sz="0" w:space="0" w:color="auto"/>
                            <w:right w:val="none" w:sz="0" w:space="0" w:color="auto"/>
                          </w:divBdr>
                          <w:divsChild>
                            <w:div w:id="156194008">
                              <w:marLeft w:val="0"/>
                              <w:marRight w:val="0"/>
                              <w:marTop w:val="0"/>
                              <w:marBottom w:val="0"/>
                              <w:divBdr>
                                <w:top w:val="none" w:sz="0" w:space="0" w:color="auto"/>
                                <w:left w:val="none" w:sz="0" w:space="0" w:color="auto"/>
                                <w:bottom w:val="none" w:sz="0" w:space="0" w:color="auto"/>
                                <w:right w:val="none" w:sz="0" w:space="0" w:color="auto"/>
                              </w:divBdr>
                              <w:divsChild>
                                <w:div w:id="724840688">
                                  <w:marLeft w:val="502"/>
                                  <w:marRight w:val="-335"/>
                                  <w:marTop w:val="84"/>
                                  <w:marBottom w:val="502"/>
                                  <w:divBdr>
                                    <w:top w:val="none" w:sz="0" w:space="0" w:color="auto"/>
                                    <w:left w:val="none" w:sz="0" w:space="0" w:color="auto"/>
                                    <w:bottom w:val="none" w:sz="0" w:space="0" w:color="auto"/>
                                    <w:right w:val="none" w:sz="0" w:space="0" w:color="auto"/>
                                  </w:divBdr>
                                  <w:divsChild>
                                    <w:div w:id="299917507">
                                      <w:marLeft w:val="0"/>
                                      <w:marRight w:val="0"/>
                                      <w:marTop w:val="0"/>
                                      <w:marBottom w:val="0"/>
                                      <w:divBdr>
                                        <w:top w:val="none" w:sz="0" w:space="0" w:color="auto"/>
                                        <w:left w:val="none" w:sz="0" w:space="0" w:color="auto"/>
                                        <w:bottom w:val="none" w:sz="0" w:space="0" w:color="auto"/>
                                        <w:right w:val="none" w:sz="0" w:space="0" w:color="auto"/>
                                      </w:divBdr>
                                      <w:divsChild>
                                        <w:div w:id="1092969119">
                                          <w:marLeft w:val="0"/>
                                          <w:marRight w:val="0"/>
                                          <w:marTop w:val="0"/>
                                          <w:marBottom w:val="0"/>
                                          <w:divBdr>
                                            <w:top w:val="none" w:sz="0" w:space="0" w:color="auto"/>
                                            <w:left w:val="none" w:sz="0" w:space="0" w:color="auto"/>
                                            <w:bottom w:val="none" w:sz="0" w:space="0" w:color="auto"/>
                                            <w:right w:val="none" w:sz="0" w:space="0" w:color="auto"/>
                                          </w:divBdr>
                                        </w:div>
                                        <w:div w:id="235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021028">
                              <w:marLeft w:val="0"/>
                              <w:marRight w:val="0"/>
                              <w:marTop w:val="0"/>
                              <w:marBottom w:val="0"/>
                              <w:divBdr>
                                <w:top w:val="none" w:sz="0" w:space="0" w:color="auto"/>
                                <w:left w:val="none" w:sz="0" w:space="0" w:color="auto"/>
                                <w:bottom w:val="none" w:sz="0" w:space="0" w:color="auto"/>
                                <w:right w:val="none" w:sz="0" w:space="0" w:color="auto"/>
                              </w:divBdr>
                              <w:divsChild>
                                <w:div w:id="1195268561">
                                  <w:marLeft w:val="502"/>
                                  <w:marRight w:val="-335"/>
                                  <w:marTop w:val="84"/>
                                  <w:marBottom w:val="502"/>
                                  <w:divBdr>
                                    <w:top w:val="none" w:sz="0" w:space="0" w:color="auto"/>
                                    <w:left w:val="none" w:sz="0" w:space="0" w:color="auto"/>
                                    <w:bottom w:val="none" w:sz="0" w:space="0" w:color="auto"/>
                                    <w:right w:val="none" w:sz="0" w:space="0" w:color="auto"/>
                                  </w:divBdr>
                                  <w:divsChild>
                                    <w:div w:id="1887981545">
                                      <w:marLeft w:val="0"/>
                                      <w:marRight w:val="0"/>
                                      <w:marTop w:val="0"/>
                                      <w:marBottom w:val="0"/>
                                      <w:divBdr>
                                        <w:top w:val="none" w:sz="0" w:space="0" w:color="auto"/>
                                        <w:left w:val="none" w:sz="0" w:space="0" w:color="auto"/>
                                        <w:bottom w:val="none" w:sz="0" w:space="0" w:color="auto"/>
                                        <w:right w:val="none" w:sz="0" w:space="0" w:color="auto"/>
                                      </w:divBdr>
                                      <w:divsChild>
                                        <w:div w:id="1917546334">
                                          <w:marLeft w:val="0"/>
                                          <w:marRight w:val="0"/>
                                          <w:marTop w:val="0"/>
                                          <w:marBottom w:val="0"/>
                                          <w:divBdr>
                                            <w:top w:val="none" w:sz="0" w:space="0" w:color="auto"/>
                                            <w:left w:val="none" w:sz="0" w:space="0" w:color="auto"/>
                                            <w:bottom w:val="none" w:sz="0" w:space="0" w:color="auto"/>
                                            <w:right w:val="none" w:sz="0" w:space="0" w:color="auto"/>
                                          </w:divBdr>
                                        </w:div>
                                        <w:div w:id="29290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063381">
                              <w:marLeft w:val="0"/>
                              <w:marRight w:val="0"/>
                              <w:marTop w:val="0"/>
                              <w:marBottom w:val="0"/>
                              <w:divBdr>
                                <w:top w:val="none" w:sz="0" w:space="0" w:color="auto"/>
                                <w:left w:val="none" w:sz="0" w:space="0" w:color="auto"/>
                                <w:bottom w:val="none" w:sz="0" w:space="0" w:color="auto"/>
                                <w:right w:val="none" w:sz="0" w:space="0" w:color="auto"/>
                              </w:divBdr>
                              <w:divsChild>
                                <w:div w:id="471946865">
                                  <w:marLeft w:val="502"/>
                                  <w:marRight w:val="-335"/>
                                  <w:marTop w:val="84"/>
                                  <w:marBottom w:val="251"/>
                                  <w:divBdr>
                                    <w:top w:val="single" w:sz="6" w:space="0" w:color="F2F2F2"/>
                                    <w:left w:val="single" w:sz="6" w:space="0" w:color="F2F2F2"/>
                                    <w:bottom w:val="single" w:sz="6" w:space="4" w:color="F2F2F2"/>
                                    <w:right w:val="single" w:sz="6" w:space="0" w:color="F2F2F2"/>
                                  </w:divBdr>
                                  <w:divsChild>
                                    <w:div w:id="883558948">
                                      <w:marLeft w:val="0"/>
                                      <w:marRight w:val="0"/>
                                      <w:marTop w:val="0"/>
                                      <w:marBottom w:val="0"/>
                                      <w:divBdr>
                                        <w:top w:val="none" w:sz="0" w:space="0" w:color="auto"/>
                                        <w:left w:val="none" w:sz="0" w:space="0" w:color="auto"/>
                                        <w:bottom w:val="none" w:sz="0" w:space="0" w:color="auto"/>
                                        <w:right w:val="none" w:sz="0" w:space="0" w:color="auto"/>
                                      </w:divBdr>
                                      <w:divsChild>
                                        <w:div w:id="337780939">
                                          <w:marLeft w:val="0"/>
                                          <w:marRight w:val="0"/>
                                          <w:marTop w:val="0"/>
                                          <w:marBottom w:val="251"/>
                                          <w:divBdr>
                                            <w:top w:val="none" w:sz="0" w:space="0" w:color="auto"/>
                                            <w:left w:val="none" w:sz="0" w:space="0" w:color="auto"/>
                                            <w:bottom w:val="none" w:sz="0" w:space="0" w:color="auto"/>
                                            <w:right w:val="none" w:sz="0" w:space="0" w:color="auto"/>
                                          </w:divBdr>
                                        </w:div>
                                        <w:div w:id="217057609">
                                          <w:marLeft w:val="0"/>
                                          <w:marRight w:val="0"/>
                                          <w:marTop w:val="0"/>
                                          <w:marBottom w:val="0"/>
                                          <w:divBdr>
                                            <w:top w:val="none" w:sz="0" w:space="0" w:color="auto"/>
                                            <w:left w:val="none" w:sz="0" w:space="0" w:color="auto"/>
                                            <w:bottom w:val="none" w:sz="0" w:space="0" w:color="auto"/>
                                            <w:right w:val="none" w:sz="0" w:space="0" w:color="auto"/>
                                          </w:divBdr>
                                          <w:divsChild>
                                            <w:div w:id="716124210">
                                              <w:marLeft w:val="0"/>
                                              <w:marRight w:val="0"/>
                                              <w:marTop w:val="0"/>
                                              <w:marBottom w:val="25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466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nro.minjust.ru/NKOs.aspx" TargetMode="External"/><Relationship Id="rId13" Type="http://schemas.openxmlformats.org/officeDocument/2006/relationships/hyperlink" Target="http://unro.minjust.ru/NKOForeignAgent.aspx" TargetMode="External"/><Relationship Id="rId3" Type="http://schemas.openxmlformats.org/officeDocument/2006/relationships/webSettings" Target="webSettings.xml"/><Relationship Id="rId7" Type="http://schemas.openxmlformats.org/officeDocument/2006/relationships/hyperlink" Target="http://tass.ru/politika/2734328" TargetMode="External"/><Relationship Id="rId12" Type="http://schemas.openxmlformats.org/officeDocument/2006/relationships/hyperlink" Target="http://tass.ru/politika/335301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tass.ru/politika/3334502" TargetMode="External"/><Relationship Id="rId5" Type="http://schemas.openxmlformats.org/officeDocument/2006/relationships/hyperlink" Target="http://tass.ru/politika/2734328"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hyperlink" Target="http://tass.ru/politika/333450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1901</Words>
  <Characters>10838</Characters>
  <Application>Microsoft Office Word</Application>
  <DocSecurity>0</DocSecurity>
  <Lines>90</Lines>
  <Paragraphs>25</Paragraphs>
  <ScaleCrop>false</ScaleCrop>
  <Company>Microsoft</Company>
  <LinksUpToDate>false</LinksUpToDate>
  <CharactersWithSpaces>12714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Borisr</dc:creator>
  <cp:keywords/>
  <dc:description/>
  <cp:lastModifiedBy>Borisr</cp:lastModifiedBy>
  <cp:revision>6</cp:revision>
  <dcterms:created xsi:type="dcterms:W3CDTF">2016-12-23T07:23:00Z</dcterms:created>
  <dcterms:modified xsi:type="dcterms:W3CDTF">2017-04-13T17:39:00Z</dcterms:modified>
</cp:coreProperties>
</file>